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Override PartName="/docProps/custom.xml" ContentType="application/vnd.openxmlformats-officedocument.custom-properties+xml"/>
  <Override PartName="/docProps/app.xml" ContentType="application/vnd.openxmlformats-officedocument.extended-properties+xml"/>
  <Override PartName="/word/commentsExtensible.xml" ContentType="application/vnd.openxmlformats-officedocument.wordprocessingml.commentsExtensible+xml"/>
  <Override PartName="/word/intelligence2.xml" ContentType="application/vnd.ms-office.intelligence2+xml"/>
  <Override PartName="/word/tasks.xml" ContentType="application/vnd.ms-office.documenttask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0A6F91" w14:textId="77777777" w:rsidR="008E58EE" w:rsidRDefault="00560DF0">
      <w:pPr>
        <w:numPr>
          <w:ilvl w:val="0"/>
          <w:numId w:val="1"/>
        </w:numPr>
        <w:shd w:val="clear" w:color="auto" w:fill="C00000"/>
        <w:jc w:val="both"/>
        <w:rPr>
          <w:rFonts w:asciiTheme="majorHAnsi" w:eastAsiaTheme="majorEastAsia" w:hAnsiTheme="majorHAnsi" w:cstheme="majorEastAsia"/>
          <w:sz w:val="24"/>
          <w:szCs w:val="24"/>
        </w:rPr>
      </w:pPr>
      <w:r>
        <w:rPr>
          <w:rFonts w:asciiTheme="majorHAnsi" w:eastAsiaTheme="majorEastAsia" w:hAnsiTheme="majorHAnsi" w:cstheme="majorEastAsia"/>
          <w:b/>
          <w:bCs/>
          <w:sz w:val="24"/>
          <w:szCs w:val="24"/>
        </w:rPr>
        <w:t>Background</w:t>
      </w:r>
    </w:p>
    <w:p w14:paraId="0A37501D" w14:textId="67A636BF" w:rsidR="008E58EE" w:rsidRDefault="008E58EE" w:rsidP="6B2DA0DE">
      <w:pPr>
        <w:ind w:left="66"/>
        <w:jc w:val="both"/>
        <w:rPr>
          <w:rFonts w:asciiTheme="majorHAnsi" w:eastAsiaTheme="majorEastAsia" w:hAnsiTheme="majorHAnsi" w:cstheme="majorEastAsia"/>
          <w:sz w:val="24"/>
          <w:szCs w:val="24"/>
        </w:rPr>
      </w:pPr>
    </w:p>
    <w:p w14:paraId="1CA35D6E" w14:textId="08F890FF" w:rsidR="008E58EE" w:rsidRDefault="00560DF0" w:rsidP="6B2DA0DE">
      <w:pPr>
        <w:spacing w:line="259" w:lineRule="auto"/>
        <w:jc w:val="both"/>
        <w:rPr>
          <w:rFonts w:ascii="Calibri" w:eastAsia="Calibri" w:hAnsi="Calibri" w:cs="Calibri"/>
        </w:rPr>
      </w:pPr>
      <w:r w:rsidRPr="6B2DA0DE">
        <w:rPr>
          <w:rFonts w:ascii="Calibri" w:eastAsia="Calibri" w:hAnsi="Calibri" w:cs="Calibri"/>
        </w:rPr>
        <w:t xml:space="preserve">The Danish Refugee Council (DRC) is a humanitarian, nongovernmental, nonprofit organization established in 1956. DRC operates in over 40 countries worldwide, providing direct assistance to </w:t>
      </w:r>
      <w:r w:rsidR="009B17A4">
        <w:rPr>
          <w:rFonts w:ascii="Calibri" w:eastAsia="Calibri" w:hAnsi="Calibri" w:cs="Calibri"/>
        </w:rPr>
        <w:t>conflict-affected</w:t>
      </w:r>
      <w:r w:rsidRPr="6B2DA0DE">
        <w:rPr>
          <w:rFonts w:ascii="Calibri" w:eastAsia="Calibri" w:hAnsi="Calibri" w:cs="Calibri"/>
        </w:rPr>
        <w:t xml:space="preserve"> populations, including refugees, internally displaced persons (IDPs), returnees, and host communities. DRC advocates for conflict and </w:t>
      </w:r>
      <w:r w:rsidR="001D57AA" w:rsidRPr="6B2DA0DE">
        <w:rPr>
          <w:rFonts w:ascii="Calibri" w:eastAsia="Calibri" w:hAnsi="Calibri" w:cs="Calibri"/>
        </w:rPr>
        <w:t>disaster</w:t>
      </w:r>
      <w:r w:rsidR="00F140E4">
        <w:rPr>
          <w:rFonts w:ascii="Calibri" w:eastAsia="Calibri" w:hAnsi="Calibri" w:cs="Calibri"/>
        </w:rPr>
        <w:t>-</w:t>
      </w:r>
      <w:r w:rsidR="001D57AA" w:rsidRPr="6B2DA0DE">
        <w:rPr>
          <w:rFonts w:ascii="Calibri" w:eastAsia="Calibri" w:hAnsi="Calibri" w:cs="Calibri"/>
        </w:rPr>
        <w:t>affected</w:t>
      </w:r>
      <w:r w:rsidRPr="6B2DA0DE">
        <w:rPr>
          <w:rFonts w:ascii="Calibri" w:eastAsia="Calibri" w:hAnsi="Calibri" w:cs="Calibri"/>
        </w:rPr>
        <w:t xml:space="preserve"> populations, grounded in humanitarian and human rights principles. In Somalia, DRC began its operations in 1997.</w:t>
      </w:r>
    </w:p>
    <w:p w14:paraId="14F43151" w14:textId="754398C0" w:rsidR="6B2DA0DE" w:rsidRDefault="6B2DA0DE" w:rsidP="6B2DA0DE">
      <w:pPr>
        <w:jc w:val="both"/>
        <w:rPr>
          <w:rFonts w:asciiTheme="majorHAnsi" w:eastAsiaTheme="majorEastAsia" w:hAnsiTheme="majorHAnsi" w:cstheme="majorEastAsia"/>
          <w:sz w:val="24"/>
          <w:szCs w:val="24"/>
        </w:rPr>
      </w:pPr>
    </w:p>
    <w:p w14:paraId="6193A940" w14:textId="26C66C07" w:rsidR="6EFCC001" w:rsidRDefault="6EFCC001" w:rsidP="6B2DA0DE">
      <w:pPr>
        <w:jc w:val="both"/>
      </w:pPr>
      <w:r w:rsidRPr="6B2DA0DE">
        <w:rPr>
          <w:rFonts w:ascii="Calibri" w:eastAsia="Calibri" w:hAnsi="Calibri" w:cs="Calibri"/>
        </w:rPr>
        <w:t xml:space="preserve">Legal aid is a key component of DRC’s Protection work that aims to address protection and displacement needs through an integrated and rights-based approach. This includes working with people by reducing vulnerabilities and supporting capacities to realize their rights, while at the same time working with duty bearers to ensure rights are respected, protected and fulfilled. </w:t>
      </w:r>
    </w:p>
    <w:p w14:paraId="300F6A78" w14:textId="07477FC9" w:rsidR="6EFCC001" w:rsidRDefault="6EFCC001" w:rsidP="6B2DA0DE">
      <w:pPr>
        <w:jc w:val="both"/>
      </w:pPr>
      <w:r w:rsidRPr="6B2DA0DE">
        <w:rPr>
          <w:rFonts w:ascii="Calibri" w:eastAsia="Calibri" w:hAnsi="Calibri" w:cs="Calibri"/>
        </w:rPr>
        <w:t xml:space="preserve"> </w:t>
      </w:r>
    </w:p>
    <w:p w14:paraId="7209A618" w14:textId="42DF36BE" w:rsidR="6EFCC001" w:rsidRDefault="6EFCC001" w:rsidP="6B2DA0DE">
      <w:pPr>
        <w:jc w:val="both"/>
      </w:pPr>
      <w:r w:rsidRPr="6B2DA0DE">
        <w:rPr>
          <w:rFonts w:ascii="Calibri" w:eastAsia="Calibri" w:hAnsi="Calibri" w:cs="Calibri"/>
        </w:rPr>
        <w:t xml:space="preserve">Specifically, DRC’s Legal Aid Programming consist of two components: </w:t>
      </w:r>
      <w:r w:rsidRPr="6B2DA0DE">
        <w:rPr>
          <w:rFonts w:ascii="Calibri" w:eastAsia="Calibri" w:hAnsi="Calibri" w:cs="Calibri"/>
          <w:b/>
          <w:bCs/>
        </w:rPr>
        <w:t xml:space="preserve">a) </w:t>
      </w:r>
      <w:r w:rsidRPr="6B2DA0DE">
        <w:rPr>
          <w:rFonts w:ascii="Calibri" w:eastAsia="Calibri" w:hAnsi="Calibri" w:cs="Calibri"/>
        </w:rPr>
        <w:t xml:space="preserve">Legal aid services for and directly targeting conflict- and displacement-affected people </w:t>
      </w:r>
      <w:r w:rsidR="009B17A4">
        <w:rPr>
          <w:rFonts w:ascii="Calibri" w:eastAsia="Calibri" w:hAnsi="Calibri" w:cs="Calibri"/>
        </w:rPr>
        <w:t xml:space="preserve">and </w:t>
      </w:r>
      <w:r w:rsidRPr="6B2DA0DE">
        <w:rPr>
          <w:rFonts w:ascii="Calibri" w:eastAsia="Calibri" w:hAnsi="Calibri" w:cs="Calibri"/>
          <w:b/>
          <w:bCs/>
        </w:rPr>
        <w:t>b)</w:t>
      </w:r>
      <w:r w:rsidRPr="6B2DA0DE">
        <w:rPr>
          <w:rFonts w:ascii="Calibri" w:eastAsia="Calibri" w:hAnsi="Calibri" w:cs="Calibri"/>
        </w:rPr>
        <w:t xml:space="preserve"> Legal aid </w:t>
      </w:r>
      <w:r w:rsidR="0070406B">
        <w:rPr>
          <w:rFonts w:ascii="Calibri" w:eastAsia="Calibri" w:hAnsi="Calibri" w:cs="Calibri"/>
        </w:rPr>
        <w:t>environment-building</w:t>
      </w:r>
      <w:r w:rsidRPr="6B2DA0DE">
        <w:rPr>
          <w:rFonts w:ascii="Calibri" w:eastAsia="Calibri" w:hAnsi="Calibri" w:cs="Calibri"/>
        </w:rPr>
        <w:t xml:space="preserve"> activities carried out </w:t>
      </w:r>
      <w:r w:rsidR="0070406B">
        <w:rPr>
          <w:rFonts w:ascii="Calibri" w:eastAsia="Calibri" w:hAnsi="Calibri" w:cs="Calibri"/>
        </w:rPr>
        <w:t>to raise</w:t>
      </w:r>
      <w:r w:rsidRPr="6B2DA0DE">
        <w:rPr>
          <w:rFonts w:ascii="Calibri" w:eastAsia="Calibri" w:hAnsi="Calibri" w:cs="Calibri"/>
        </w:rPr>
        <w:t xml:space="preserve"> awareness, strengthening capacities or addressing barriers to legal aid that affect the enjoyment of fundamental rights by conflict and displacement-affected people.</w:t>
      </w:r>
    </w:p>
    <w:p w14:paraId="2B27B035" w14:textId="366B68AD" w:rsidR="6EFCC001" w:rsidRDefault="6EFCC001" w:rsidP="6B2DA0DE">
      <w:pPr>
        <w:jc w:val="both"/>
      </w:pPr>
      <w:r w:rsidRPr="6B2DA0DE">
        <w:rPr>
          <w:rFonts w:ascii="Calibri" w:eastAsia="Calibri" w:hAnsi="Calibri" w:cs="Calibri"/>
        </w:rPr>
        <w:t xml:space="preserve"> </w:t>
      </w:r>
    </w:p>
    <w:p w14:paraId="2C95B3CF" w14:textId="448073D8" w:rsidR="547F9EC6" w:rsidRDefault="547F9EC6" w:rsidP="6B2DA0DE">
      <w:pPr>
        <w:spacing w:line="259" w:lineRule="auto"/>
        <w:jc w:val="both"/>
        <w:rPr>
          <w:rFonts w:ascii="Calibri" w:eastAsia="Calibri" w:hAnsi="Calibri" w:cs="Calibri"/>
        </w:rPr>
      </w:pPr>
      <w:r w:rsidRPr="6B2DA0DE">
        <w:rPr>
          <w:rFonts w:ascii="Calibri" w:eastAsia="Calibri" w:hAnsi="Calibri" w:cs="Calibri"/>
        </w:rPr>
        <w:t>In collaboration with ECHO, the European Union's humanitarian aid department</w:t>
      </w:r>
      <w:r w:rsidR="6EFCC001" w:rsidRPr="6B2DA0DE">
        <w:rPr>
          <w:rFonts w:ascii="Calibri" w:eastAsia="Calibri" w:hAnsi="Calibri" w:cs="Calibri"/>
        </w:rPr>
        <w:t xml:space="preserve">, DRC is seeking a consultancy firm </w:t>
      </w:r>
      <w:r w:rsidR="0070406B">
        <w:rPr>
          <w:rFonts w:ascii="Calibri" w:eastAsia="Calibri" w:hAnsi="Calibri" w:cs="Calibri"/>
        </w:rPr>
        <w:t>that will provide</w:t>
      </w:r>
      <w:r w:rsidR="6EFCC001" w:rsidRPr="6B2DA0DE">
        <w:rPr>
          <w:rFonts w:ascii="Calibri" w:eastAsia="Calibri" w:hAnsi="Calibri" w:cs="Calibri"/>
        </w:rPr>
        <w:t xml:space="preserve"> comprehensive legal aid services, including legal representation, </w:t>
      </w:r>
      <w:r w:rsidR="0070406B">
        <w:rPr>
          <w:rFonts w:ascii="Calibri" w:eastAsia="Calibri" w:hAnsi="Calibri" w:cs="Calibri"/>
        </w:rPr>
        <w:t>counselling</w:t>
      </w:r>
      <w:r w:rsidR="6EFCC001" w:rsidRPr="6B2DA0DE">
        <w:rPr>
          <w:rFonts w:ascii="Calibri" w:eastAsia="Calibri" w:hAnsi="Calibri" w:cs="Calibri"/>
        </w:rPr>
        <w:t xml:space="preserve">, </w:t>
      </w:r>
      <w:r w:rsidR="0A1D6281" w:rsidRPr="6B2DA0DE">
        <w:rPr>
          <w:rFonts w:ascii="Calibri" w:eastAsia="Calibri" w:hAnsi="Calibri" w:cs="Calibri"/>
        </w:rPr>
        <w:t xml:space="preserve">capacity </w:t>
      </w:r>
      <w:r w:rsidR="0070406B">
        <w:rPr>
          <w:rFonts w:ascii="Calibri" w:eastAsia="Calibri" w:hAnsi="Calibri" w:cs="Calibri"/>
        </w:rPr>
        <w:t>building</w:t>
      </w:r>
      <w:r w:rsidR="0A1D6281" w:rsidRPr="6B2DA0DE">
        <w:rPr>
          <w:rFonts w:ascii="Calibri" w:eastAsia="Calibri" w:hAnsi="Calibri" w:cs="Calibri"/>
        </w:rPr>
        <w:t xml:space="preserve"> </w:t>
      </w:r>
      <w:r w:rsidR="6EFCC001" w:rsidRPr="6B2DA0DE">
        <w:rPr>
          <w:rFonts w:ascii="Calibri" w:eastAsia="Calibri" w:hAnsi="Calibri" w:cs="Calibri"/>
        </w:rPr>
        <w:t>and advocacy, to enhance access to justice and protect the rights of affected individuals</w:t>
      </w:r>
      <w:r w:rsidR="00D470C0">
        <w:rPr>
          <w:rFonts w:ascii="Calibri" w:eastAsia="Calibri" w:hAnsi="Calibri" w:cs="Calibri"/>
        </w:rPr>
        <w:t xml:space="preserve"> for a month</w:t>
      </w:r>
      <w:r w:rsidR="6EFCC001" w:rsidRPr="6B2DA0DE">
        <w:rPr>
          <w:rFonts w:ascii="Calibri" w:eastAsia="Calibri" w:hAnsi="Calibri" w:cs="Calibri"/>
        </w:rPr>
        <w:t>. The selected firm will work closely with community structures, local legal entities, and relevant stakeholders to ensure effective service delivery, capacity building, and awareness-raising on GBV issues.</w:t>
      </w:r>
    </w:p>
    <w:p w14:paraId="06BAA538" w14:textId="6B7A67F8" w:rsidR="6B2DA0DE" w:rsidRDefault="6B2DA0DE" w:rsidP="6B2DA0DE">
      <w:pPr>
        <w:jc w:val="both"/>
        <w:rPr>
          <w:rFonts w:asciiTheme="majorHAnsi" w:eastAsiaTheme="majorEastAsia" w:hAnsiTheme="majorHAnsi" w:cstheme="majorEastAsia"/>
          <w:sz w:val="24"/>
          <w:szCs w:val="24"/>
        </w:rPr>
      </w:pPr>
    </w:p>
    <w:p w14:paraId="5DAB6C7B" w14:textId="77777777" w:rsidR="008E58EE" w:rsidRDefault="008E58EE">
      <w:pPr>
        <w:jc w:val="both"/>
        <w:rPr>
          <w:rFonts w:asciiTheme="majorHAnsi" w:eastAsiaTheme="majorEastAsia" w:hAnsiTheme="majorHAnsi" w:cstheme="majorEastAsia"/>
          <w:sz w:val="24"/>
          <w:szCs w:val="24"/>
        </w:rPr>
      </w:pPr>
    </w:p>
    <w:p w14:paraId="705D8224" w14:textId="77777777" w:rsidR="008E58EE" w:rsidRDefault="00560DF0" w:rsidP="00C93875">
      <w:pPr>
        <w:numPr>
          <w:ilvl w:val="1"/>
          <w:numId w:val="2"/>
        </w:numPr>
        <w:shd w:val="clear" w:color="auto" w:fill="C00000"/>
        <w:jc w:val="both"/>
        <w:rPr>
          <w:rFonts w:asciiTheme="majorHAnsi" w:eastAsiaTheme="majorEastAsia" w:hAnsiTheme="majorHAnsi" w:cstheme="majorEastAsia"/>
          <w:sz w:val="24"/>
          <w:szCs w:val="24"/>
        </w:rPr>
      </w:pPr>
      <w:r>
        <w:rPr>
          <w:rFonts w:asciiTheme="majorHAnsi" w:eastAsiaTheme="majorEastAsia" w:hAnsiTheme="majorHAnsi" w:cstheme="majorEastAsia"/>
          <w:sz w:val="24"/>
          <w:szCs w:val="24"/>
        </w:rPr>
        <w:t xml:space="preserve">Context  </w:t>
      </w:r>
    </w:p>
    <w:p w14:paraId="02EB378F" w14:textId="77777777" w:rsidR="008E58EE" w:rsidRDefault="008E58EE">
      <w:pPr>
        <w:jc w:val="both"/>
        <w:rPr>
          <w:rFonts w:asciiTheme="majorHAnsi" w:eastAsiaTheme="majorEastAsia" w:hAnsiTheme="majorHAnsi" w:cstheme="majorEastAsia"/>
          <w:sz w:val="24"/>
          <w:szCs w:val="24"/>
        </w:rPr>
      </w:pPr>
    </w:p>
    <w:p w14:paraId="5ECA7CE6" w14:textId="2F42F991" w:rsidR="00B370A3" w:rsidRDefault="003A72C0" w:rsidP="6B2DA0DE">
      <w:pPr>
        <w:spacing w:line="259" w:lineRule="auto"/>
        <w:jc w:val="both"/>
        <w:rPr>
          <w:rFonts w:ascii="Calibri" w:eastAsia="Calibri" w:hAnsi="Calibri" w:cs="Calibri"/>
        </w:rPr>
      </w:pPr>
      <w:r w:rsidRPr="30B870BD">
        <w:rPr>
          <w:rFonts w:ascii="Calibri" w:eastAsia="Calibri" w:hAnsi="Calibri" w:cs="Calibri"/>
        </w:rPr>
        <w:t xml:space="preserve">In 2024, Somalia faces a complex landscape </w:t>
      </w:r>
      <w:proofErr w:type="spellStart"/>
      <w:r w:rsidR="009B17A4">
        <w:rPr>
          <w:rFonts w:ascii="Calibri" w:eastAsia="Calibri" w:hAnsi="Calibri" w:cs="Calibri"/>
        </w:rPr>
        <w:t>characterised</w:t>
      </w:r>
      <w:proofErr w:type="spellEnd"/>
      <w:r w:rsidRPr="30B870BD">
        <w:rPr>
          <w:rFonts w:ascii="Calibri" w:eastAsia="Calibri" w:hAnsi="Calibri" w:cs="Calibri"/>
        </w:rPr>
        <w:t xml:space="preserve"> by political instability, social turmoil, and legal challenges, as highlighted in various humanitarian reports, including those from the UN Office for the Coordination of Humanitarian Affairs (OCHA), the World Food </w:t>
      </w:r>
      <w:r w:rsidR="00B370A3" w:rsidRPr="30B870BD">
        <w:rPr>
          <w:rFonts w:ascii="Calibri" w:eastAsia="Calibri" w:hAnsi="Calibri" w:cs="Calibri"/>
        </w:rPr>
        <w:t xml:space="preserve">Program </w:t>
      </w:r>
      <w:r w:rsidRPr="30B870BD">
        <w:rPr>
          <w:rFonts w:ascii="Calibri" w:eastAsia="Calibri" w:hAnsi="Calibri" w:cs="Calibri"/>
        </w:rPr>
        <w:t xml:space="preserve">(WFP), and Human Rights Watch. The Federal Government struggles to establish effective governance amid ongoing disputes with Federal Member States and the persistent threat of </w:t>
      </w:r>
      <w:r w:rsidR="00B370A3" w:rsidRPr="30B870BD">
        <w:rPr>
          <w:rFonts w:ascii="Calibri" w:eastAsia="Calibri" w:hAnsi="Calibri" w:cs="Calibri"/>
        </w:rPr>
        <w:t>armed groups</w:t>
      </w:r>
      <w:r w:rsidRPr="30B870BD">
        <w:rPr>
          <w:rFonts w:ascii="Calibri" w:eastAsia="Calibri" w:hAnsi="Calibri" w:cs="Calibri"/>
        </w:rPr>
        <w:t xml:space="preserve">, which undermines security and fosters displacement. </w:t>
      </w:r>
    </w:p>
    <w:p w14:paraId="6A05A809" w14:textId="77777777" w:rsidR="00B370A3" w:rsidRDefault="00B370A3">
      <w:pPr>
        <w:jc w:val="both"/>
        <w:rPr>
          <w:rFonts w:asciiTheme="majorHAnsi" w:eastAsiaTheme="majorEastAsia" w:hAnsiTheme="majorHAnsi" w:cstheme="majorEastAsia"/>
          <w:sz w:val="24"/>
          <w:szCs w:val="24"/>
        </w:rPr>
      </w:pPr>
    </w:p>
    <w:p w14:paraId="5A39BBE3" w14:textId="7E9A7058" w:rsidR="008E58EE" w:rsidRDefault="003A72C0" w:rsidP="6B2DA0DE">
      <w:pPr>
        <w:spacing w:line="259" w:lineRule="auto"/>
        <w:jc w:val="both"/>
        <w:rPr>
          <w:rFonts w:ascii="Calibri" w:eastAsia="Calibri" w:hAnsi="Calibri" w:cs="Calibri"/>
        </w:rPr>
      </w:pPr>
      <w:r w:rsidRPr="6B2DA0DE">
        <w:rPr>
          <w:rFonts w:ascii="Calibri" w:eastAsia="Calibri" w:hAnsi="Calibri" w:cs="Calibri"/>
        </w:rPr>
        <w:t xml:space="preserve">Over </w:t>
      </w:r>
      <w:r w:rsidR="00B370A3" w:rsidRPr="6B2DA0DE">
        <w:rPr>
          <w:rFonts w:ascii="Calibri" w:eastAsia="Calibri" w:hAnsi="Calibri" w:cs="Calibri"/>
        </w:rPr>
        <w:t>3</w:t>
      </w:r>
      <w:r w:rsidRPr="6B2DA0DE">
        <w:rPr>
          <w:rFonts w:ascii="Calibri" w:eastAsia="Calibri" w:hAnsi="Calibri" w:cs="Calibri"/>
        </w:rPr>
        <w:t xml:space="preserve"> million people are in urgent need of humanitarian assistance due to conflict, drought, and flooding, with alarmingly high rates of gender-based violence affecting women and girls, often exacerbated by weak legal protections. The legal framework remains underdeveloped, with significant barriers to accessing justice for marginalized groups, including limited legal aid and reliance on informal justice systems. Despite ongoing efforts for legal reforms and capacity building, entrenched societal norms and instability hinder progress, necessitating a comprehensive approach to address the multifaceted challenges facing the country.</w:t>
      </w:r>
    </w:p>
    <w:p w14:paraId="60061E4C" w14:textId="77777777" w:rsidR="00B370A3" w:rsidRPr="00B370A3" w:rsidRDefault="00B370A3" w:rsidP="6B2DA0DE">
      <w:pPr>
        <w:spacing w:line="259" w:lineRule="auto"/>
        <w:jc w:val="both"/>
        <w:rPr>
          <w:rFonts w:ascii="Calibri" w:eastAsia="Calibri" w:hAnsi="Calibri" w:cs="Calibri"/>
        </w:rPr>
      </w:pPr>
    </w:p>
    <w:p w14:paraId="44EAFD9C" w14:textId="77777777" w:rsidR="008E58EE" w:rsidRDefault="008E58EE">
      <w:pPr>
        <w:jc w:val="both"/>
        <w:rPr>
          <w:rFonts w:asciiTheme="majorHAnsi" w:eastAsiaTheme="majorEastAsia" w:hAnsiTheme="majorHAnsi" w:cstheme="majorEastAsia"/>
          <w:sz w:val="24"/>
          <w:szCs w:val="24"/>
        </w:rPr>
      </w:pPr>
    </w:p>
    <w:p w14:paraId="17435F35" w14:textId="77777777" w:rsidR="008E58EE" w:rsidRDefault="00560DF0">
      <w:pPr>
        <w:shd w:val="clear" w:color="auto" w:fill="C00000"/>
        <w:jc w:val="both"/>
        <w:rPr>
          <w:rFonts w:asciiTheme="majorHAnsi" w:eastAsiaTheme="majorEastAsia" w:hAnsiTheme="majorHAnsi" w:cstheme="majorEastAsia"/>
          <w:b/>
          <w:bCs/>
          <w:sz w:val="24"/>
          <w:szCs w:val="24"/>
        </w:rPr>
      </w:pPr>
      <w:r>
        <w:rPr>
          <w:rFonts w:asciiTheme="majorHAnsi" w:eastAsiaTheme="majorEastAsia" w:hAnsiTheme="majorHAnsi" w:cstheme="majorEastAsia"/>
          <w:b/>
          <w:bCs/>
          <w:sz w:val="24"/>
          <w:szCs w:val="24"/>
        </w:rPr>
        <w:t xml:space="preserve"> 3. Scope and Methodology</w:t>
      </w:r>
    </w:p>
    <w:p w14:paraId="4B94D5A5" w14:textId="77777777" w:rsidR="008E58EE" w:rsidRDefault="008E58EE">
      <w:pPr>
        <w:jc w:val="both"/>
        <w:rPr>
          <w:rFonts w:asciiTheme="majorHAnsi" w:eastAsiaTheme="majorEastAsia" w:hAnsiTheme="majorHAnsi" w:cstheme="majorEastAsia"/>
          <w:sz w:val="24"/>
          <w:szCs w:val="24"/>
        </w:rPr>
      </w:pPr>
    </w:p>
    <w:p w14:paraId="3AE26805" w14:textId="2F8AEA71" w:rsidR="008E58EE" w:rsidRDefault="00560DF0" w:rsidP="6B2DA0DE">
      <w:pPr>
        <w:jc w:val="both"/>
        <w:rPr>
          <w:rFonts w:asciiTheme="majorHAnsi" w:eastAsiaTheme="majorEastAsia" w:hAnsiTheme="majorHAnsi" w:cstheme="majorEastAsia"/>
          <w:sz w:val="24"/>
          <w:szCs w:val="24"/>
        </w:rPr>
      </w:pPr>
      <w:r w:rsidRPr="6B2DA0DE">
        <w:rPr>
          <w:rFonts w:asciiTheme="majorHAnsi" w:eastAsiaTheme="majorEastAsia" w:hAnsiTheme="majorHAnsi" w:cstheme="majorEastAsia"/>
          <w:sz w:val="24"/>
          <w:szCs w:val="24"/>
        </w:rPr>
        <w:t xml:space="preserve">The Legal </w:t>
      </w:r>
      <w:r w:rsidR="002C4191">
        <w:rPr>
          <w:rFonts w:asciiTheme="majorHAnsi" w:eastAsiaTheme="majorEastAsia" w:hAnsiTheme="majorHAnsi" w:cstheme="majorEastAsia"/>
          <w:sz w:val="24"/>
          <w:szCs w:val="24"/>
        </w:rPr>
        <w:t>Assistance provider will legally support individuals from Internal Displaced Persons, Refugees,</w:t>
      </w:r>
      <w:r w:rsidRPr="6B2DA0DE">
        <w:rPr>
          <w:rFonts w:asciiTheme="majorHAnsi" w:eastAsiaTheme="majorEastAsia" w:hAnsiTheme="majorHAnsi" w:cstheme="majorEastAsia"/>
          <w:sz w:val="24"/>
          <w:szCs w:val="24"/>
        </w:rPr>
        <w:t xml:space="preserve"> and </w:t>
      </w:r>
      <w:r w:rsidR="00C93875" w:rsidRPr="6B2DA0DE">
        <w:rPr>
          <w:rFonts w:asciiTheme="majorHAnsi" w:eastAsiaTheme="majorEastAsia" w:hAnsiTheme="majorHAnsi" w:cstheme="majorEastAsia"/>
          <w:sz w:val="24"/>
          <w:szCs w:val="24"/>
        </w:rPr>
        <w:t>Asylum</w:t>
      </w:r>
      <w:r w:rsidRPr="6B2DA0DE">
        <w:rPr>
          <w:rFonts w:asciiTheme="majorHAnsi" w:eastAsiaTheme="majorEastAsia" w:hAnsiTheme="majorHAnsi" w:cstheme="majorEastAsia"/>
          <w:sz w:val="24"/>
          <w:szCs w:val="24"/>
        </w:rPr>
        <w:t xml:space="preserve"> Seekers. Services will be delivered in close coordination with DRC Protection staff (Team leaders, Officers, and Caseworkers), who will refer clients for legal support.</w:t>
      </w:r>
    </w:p>
    <w:p w14:paraId="3DEEC669" w14:textId="77777777" w:rsidR="008E58EE" w:rsidRDefault="008E58EE">
      <w:pPr>
        <w:jc w:val="both"/>
        <w:rPr>
          <w:rFonts w:asciiTheme="majorHAnsi" w:eastAsiaTheme="majorEastAsia" w:hAnsiTheme="majorHAnsi" w:cstheme="majorEastAsia"/>
          <w:sz w:val="24"/>
          <w:szCs w:val="24"/>
        </w:rPr>
      </w:pPr>
    </w:p>
    <w:p w14:paraId="393C5456" w14:textId="77777777" w:rsidR="008E58EE" w:rsidRPr="003A72C0" w:rsidRDefault="00560DF0" w:rsidP="003A72C0">
      <w:pPr>
        <w:pStyle w:val="ListParagraph"/>
        <w:numPr>
          <w:ilvl w:val="1"/>
          <w:numId w:val="5"/>
        </w:numPr>
        <w:shd w:val="clear" w:color="auto" w:fill="C00000"/>
        <w:jc w:val="both"/>
        <w:rPr>
          <w:rFonts w:asciiTheme="majorHAnsi" w:eastAsiaTheme="majorEastAsia" w:hAnsiTheme="majorHAnsi" w:cstheme="majorEastAsia"/>
          <w:sz w:val="24"/>
          <w:szCs w:val="24"/>
        </w:rPr>
      </w:pPr>
      <w:r w:rsidRPr="003A72C0">
        <w:rPr>
          <w:rFonts w:asciiTheme="majorHAnsi" w:eastAsiaTheme="majorEastAsia" w:hAnsiTheme="majorHAnsi" w:cstheme="majorEastAsia"/>
          <w:sz w:val="24"/>
          <w:szCs w:val="24"/>
        </w:rPr>
        <w:t>Specific Legal Assistances Services:</w:t>
      </w:r>
    </w:p>
    <w:p w14:paraId="3656B9AB" w14:textId="77777777" w:rsidR="008E58EE" w:rsidRDefault="008E58EE">
      <w:pPr>
        <w:jc w:val="both"/>
        <w:rPr>
          <w:rFonts w:asciiTheme="majorHAnsi" w:eastAsiaTheme="majorEastAsia" w:hAnsiTheme="majorHAnsi" w:cstheme="majorEastAsia"/>
          <w:sz w:val="24"/>
          <w:szCs w:val="24"/>
        </w:rPr>
      </w:pPr>
    </w:p>
    <w:p w14:paraId="1B148E60" w14:textId="77777777" w:rsidR="003A72C0" w:rsidRPr="003A72C0" w:rsidRDefault="003A72C0" w:rsidP="003A72C0">
      <w:pPr>
        <w:numPr>
          <w:ilvl w:val="0"/>
          <w:numId w:val="3"/>
        </w:numPr>
        <w:jc w:val="both"/>
        <w:rPr>
          <w:rFonts w:asciiTheme="majorHAnsi" w:eastAsiaTheme="majorEastAsia" w:hAnsiTheme="majorHAnsi" w:cstheme="majorEastAsia"/>
          <w:sz w:val="24"/>
          <w:szCs w:val="24"/>
        </w:rPr>
      </w:pPr>
      <w:r w:rsidRPr="003A72C0">
        <w:rPr>
          <w:rFonts w:asciiTheme="majorHAnsi" w:eastAsiaTheme="majorEastAsia" w:hAnsiTheme="majorHAnsi" w:cstheme="majorEastAsia"/>
          <w:sz w:val="24"/>
          <w:szCs w:val="24"/>
        </w:rPr>
        <w:t>Legal aid services for and directly targeting conflict- and displacement-affected people. Legal aid</w:t>
      </w:r>
      <w:r>
        <w:rPr>
          <w:rFonts w:asciiTheme="majorHAnsi" w:eastAsiaTheme="majorEastAsia" w:hAnsiTheme="majorHAnsi" w:cstheme="majorEastAsia"/>
          <w:sz w:val="24"/>
          <w:szCs w:val="24"/>
        </w:rPr>
        <w:t xml:space="preserve"> </w:t>
      </w:r>
      <w:r w:rsidRPr="003A72C0">
        <w:rPr>
          <w:rFonts w:asciiTheme="majorHAnsi" w:eastAsiaTheme="majorEastAsia" w:hAnsiTheme="majorHAnsi" w:cstheme="majorEastAsia"/>
          <w:sz w:val="24"/>
          <w:szCs w:val="24"/>
        </w:rPr>
        <w:t>services include:</w:t>
      </w:r>
    </w:p>
    <w:p w14:paraId="23382F0F" w14:textId="555CCE59" w:rsidR="003A72C0" w:rsidRPr="003A72C0" w:rsidRDefault="003A72C0" w:rsidP="003A72C0">
      <w:pPr>
        <w:pStyle w:val="ListParagraph"/>
        <w:numPr>
          <w:ilvl w:val="0"/>
          <w:numId w:val="6"/>
        </w:numPr>
        <w:jc w:val="both"/>
        <w:rPr>
          <w:rFonts w:asciiTheme="majorHAnsi" w:eastAsiaTheme="majorEastAsia" w:hAnsiTheme="majorHAnsi" w:cstheme="majorEastAsia"/>
          <w:sz w:val="24"/>
          <w:szCs w:val="24"/>
        </w:rPr>
      </w:pPr>
      <w:r w:rsidRPr="003A72C0">
        <w:rPr>
          <w:rFonts w:asciiTheme="majorHAnsi" w:eastAsiaTheme="majorEastAsia" w:hAnsiTheme="majorHAnsi" w:cstheme="majorEastAsia"/>
          <w:sz w:val="24"/>
          <w:szCs w:val="24"/>
        </w:rPr>
        <w:t xml:space="preserve">Legal information </w:t>
      </w:r>
      <w:r w:rsidR="002C4191">
        <w:rPr>
          <w:rFonts w:asciiTheme="majorHAnsi" w:eastAsiaTheme="majorEastAsia" w:hAnsiTheme="majorHAnsi" w:cstheme="majorEastAsia"/>
          <w:sz w:val="24"/>
          <w:szCs w:val="24"/>
        </w:rPr>
        <w:t>dissemination/awareness</w:t>
      </w:r>
      <w:r w:rsidRPr="003A72C0">
        <w:rPr>
          <w:rFonts w:asciiTheme="majorHAnsi" w:eastAsiaTheme="majorEastAsia" w:hAnsiTheme="majorHAnsi" w:cstheme="majorEastAsia"/>
          <w:sz w:val="24"/>
          <w:szCs w:val="24"/>
        </w:rPr>
        <w:t xml:space="preserve"> raising;</w:t>
      </w:r>
    </w:p>
    <w:p w14:paraId="6149D5C1" w14:textId="77777777" w:rsidR="003A72C0" w:rsidRPr="003A72C0" w:rsidRDefault="003A72C0" w:rsidP="003A72C0">
      <w:pPr>
        <w:pStyle w:val="ListParagraph"/>
        <w:numPr>
          <w:ilvl w:val="0"/>
          <w:numId w:val="6"/>
        </w:numPr>
        <w:jc w:val="both"/>
        <w:rPr>
          <w:rFonts w:asciiTheme="majorHAnsi" w:eastAsiaTheme="majorEastAsia" w:hAnsiTheme="majorHAnsi" w:cstheme="majorEastAsia"/>
          <w:sz w:val="24"/>
          <w:szCs w:val="24"/>
        </w:rPr>
      </w:pPr>
      <w:r w:rsidRPr="003A72C0">
        <w:rPr>
          <w:rFonts w:asciiTheme="majorHAnsi" w:eastAsiaTheme="majorEastAsia" w:hAnsiTheme="majorHAnsi" w:cstheme="majorEastAsia"/>
          <w:sz w:val="24"/>
          <w:szCs w:val="24"/>
        </w:rPr>
        <w:t>Legal counselling;</w:t>
      </w:r>
    </w:p>
    <w:p w14:paraId="36F796E6" w14:textId="77777777" w:rsidR="003A72C0" w:rsidRPr="003A72C0" w:rsidRDefault="003A72C0" w:rsidP="003A72C0">
      <w:pPr>
        <w:pStyle w:val="ListParagraph"/>
        <w:numPr>
          <w:ilvl w:val="0"/>
          <w:numId w:val="6"/>
        </w:numPr>
        <w:jc w:val="both"/>
        <w:rPr>
          <w:rFonts w:asciiTheme="majorHAnsi" w:eastAsiaTheme="majorEastAsia" w:hAnsiTheme="majorHAnsi" w:cstheme="majorEastAsia"/>
          <w:sz w:val="24"/>
          <w:szCs w:val="24"/>
        </w:rPr>
      </w:pPr>
      <w:r w:rsidRPr="003A72C0">
        <w:rPr>
          <w:rFonts w:asciiTheme="majorHAnsi" w:eastAsiaTheme="majorEastAsia" w:hAnsiTheme="majorHAnsi" w:cstheme="majorEastAsia"/>
          <w:sz w:val="24"/>
          <w:szCs w:val="24"/>
        </w:rPr>
        <w:t xml:space="preserve">Legal assistance; </w:t>
      </w:r>
    </w:p>
    <w:p w14:paraId="4550F4AD" w14:textId="77777777" w:rsidR="003A72C0" w:rsidRDefault="003A72C0" w:rsidP="003A72C0">
      <w:pPr>
        <w:pStyle w:val="ListParagraph"/>
        <w:numPr>
          <w:ilvl w:val="0"/>
          <w:numId w:val="6"/>
        </w:numPr>
        <w:tabs>
          <w:tab w:val="left" w:pos="420"/>
        </w:tabs>
        <w:jc w:val="both"/>
        <w:rPr>
          <w:rFonts w:asciiTheme="majorHAnsi" w:eastAsiaTheme="majorEastAsia" w:hAnsiTheme="majorHAnsi" w:cstheme="majorEastAsia"/>
          <w:sz w:val="24"/>
          <w:szCs w:val="24"/>
        </w:rPr>
      </w:pPr>
      <w:r w:rsidRPr="003A72C0">
        <w:rPr>
          <w:rFonts w:asciiTheme="majorHAnsi" w:eastAsiaTheme="majorEastAsia" w:hAnsiTheme="majorHAnsi" w:cstheme="majorEastAsia"/>
          <w:sz w:val="24"/>
          <w:szCs w:val="24"/>
        </w:rPr>
        <w:t>Legal representation</w:t>
      </w:r>
    </w:p>
    <w:p w14:paraId="24466C0D" w14:textId="16093203" w:rsidR="003A72C0" w:rsidRDefault="003A72C0" w:rsidP="003A72C0">
      <w:pPr>
        <w:pStyle w:val="ListParagraph"/>
        <w:numPr>
          <w:ilvl w:val="0"/>
          <w:numId w:val="6"/>
        </w:numPr>
        <w:tabs>
          <w:tab w:val="left" w:pos="420"/>
        </w:tabs>
        <w:jc w:val="both"/>
        <w:rPr>
          <w:rFonts w:asciiTheme="majorHAnsi" w:eastAsiaTheme="majorEastAsia" w:hAnsiTheme="majorHAnsi" w:cstheme="majorEastAsia"/>
          <w:sz w:val="24"/>
          <w:szCs w:val="24"/>
        </w:rPr>
      </w:pPr>
      <w:r>
        <w:rPr>
          <w:rFonts w:asciiTheme="majorHAnsi" w:eastAsiaTheme="majorEastAsia" w:hAnsiTheme="majorHAnsi" w:cstheme="majorEastAsia"/>
          <w:sz w:val="24"/>
          <w:szCs w:val="24"/>
        </w:rPr>
        <w:t>Legal aid service training for DRC and</w:t>
      </w:r>
      <w:r w:rsidR="00FD3C88">
        <w:rPr>
          <w:rFonts w:asciiTheme="majorHAnsi" w:eastAsiaTheme="majorEastAsia" w:hAnsiTheme="majorHAnsi" w:cstheme="majorEastAsia"/>
          <w:sz w:val="24"/>
          <w:szCs w:val="24"/>
        </w:rPr>
        <w:t xml:space="preserve"> PMWDO staff</w:t>
      </w:r>
    </w:p>
    <w:p w14:paraId="7F2EE97B" w14:textId="02889512" w:rsidR="003A72C0" w:rsidRPr="003A72C0" w:rsidRDefault="003A72C0" w:rsidP="003A72C0">
      <w:pPr>
        <w:pStyle w:val="ListParagraph"/>
        <w:numPr>
          <w:ilvl w:val="0"/>
          <w:numId w:val="6"/>
        </w:numPr>
        <w:tabs>
          <w:tab w:val="left" w:pos="420"/>
        </w:tabs>
        <w:jc w:val="both"/>
        <w:rPr>
          <w:rFonts w:asciiTheme="majorHAnsi" w:eastAsiaTheme="majorEastAsia" w:hAnsiTheme="majorHAnsi" w:cstheme="majorEastAsia"/>
          <w:sz w:val="24"/>
          <w:szCs w:val="24"/>
        </w:rPr>
      </w:pPr>
      <w:r>
        <w:rPr>
          <w:rFonts w:asciiTheme="majorHAnsi" w:eastAsiaTheme="majorEastAsia" w:hAnsiTheme="majorHAnsi" w:cstheme="majorEastAsia"/>
          <w:sz w:val="24"/>
          <w:szCs w:val="24"/>
        </w:rPr>
        <w:t xml:space="preserve">Legal Aid service mapping in </w:t>
      </w:r>
      <w:r w:rsidR="00FD3C88">
        <w:rPr>
          <w:rFonts w:asciiTheme="majorHAnsi" w:eastAsiaTheme="majorEastAsia" w:hAnsiTheme="majorHAnsi" w:cstheme="majorEastAsia"/>
          <w:sz w:val="24"/>
          <w:szCs w:val="24"/>
        </w:rPr>
        <w:t xml:space="preserve">Galkayo </w:t>
      </w:r>
      <w:r>
        <w:rPr>
          <w:rFonts w:asciiTheme="majorHAnsi" w:eastAsiaTheme="majorEastAsia" w:hAnsiTheme="majorHAnsi" w:cstheme="majorEastAsia"/>
          <w:sz w:val="24"/>
          <w:szCs w:val="24"/>
        </w:rPr>
        <w:t xml:space="preserve"> </w:t>
      </w:r>
    </w:p>
    <w:p w14:paraId="4DFB22E0" w14:textId="77777777" w:rsidR="003A72C0" w:rsidRDefault="00B370A3" w:rsidP="00B370A3">
      <w:pPr>
        <w:pStyle w:val="ListParagraph"/>
        <w:numPr>
          <w:ilvl w:val="1"/>
          <w:numId w:val="5"/>
        </w:numPr>
        <w:shd w:val="clear" w:color="auto" w:fill="C00000"/>
        <w:jc w:val="both"/>
        <w:rPr>
          <w:rFonts w:asciiTheme="majorHAnsi" w:eastAsiaTheme="majorEastAsia" w:hAnsiTheme="majorHAnsi" w:cstheme="majorEastAsia"/>
          <w:sz w:val="24"/>
          <w:szCs w:val="24"/>
        </w:rPr>
      </w:pPr>
      <w:r>
        <w:rPr>
          <w:rFonts w:asciiTheme="majorHAnsi" w:eastAsiaTheme="majorEastAsia" w:hAnsiTheme="majorHAnsi" w:cstheme="majorEastAsia"/>
          <w:sz w:val="24"/>
          <w:szCs w:val="24"/>
        </w:rPr>
        <w:t xml:space="preserve">Definitions of these legal terms </w:t>
      </w:r>
    </w:p>
    <w:p w14:paraId="45FB0818" w14:textId="77777777" w:rsidR="00C151EC" w:rsidRPr="00C151EC" w:rsidRDefault="00C151EC" w:rsidP="00C151EC">
      <w:pPr>
        <w:tabs>
          <w:tab w:val="left" w:pos="420"/>
        </w:tabs>
        <w:ind w:left="1220"/>
        <w:jc w:val="both"/>
        <w:rPr>
          <w:rFonts w:asciiTheme="majorHAnsi" w:eastAsiaTheme="majorEastAsia" w:hAnsiTheme="majorHAnsi" w:cstheme="majorEastAsia"/>
          <w:sz w:val="24"/>
          <w:szCs w:val="24"/>
        </w:rPr>
      </w:pPr>
    </w:p>
    <w:p w14:paraId="7B15D6C7" w14:textId="77777777" w:rsidR="00C151EC" w:rsidRPr="00C151EC" w:rsidRDefault="00C151EC" w:rsidP="00C151EC">
      <w:pPr>
        <w:numPr>
          <w:ilvl w:val="0"/>
          <w:numId w:val="3"/>
        </w:numPr>
        <w:jc w:val="both"/>
        <w:rPr>
          <w:rFonts w:asciiTheme="majorHAnsi" w:eastAsiaTheme="majorEastAsia" w:hAnsiTheme="majorHAnsi" w:cstheme="majorEastAsia"/>
          <w:sz w:val="24"/>
          <w:szCs w:val="24"/>
        </w:rPr>
      </w:pPr>
      <w:r w:rsidRPr="00C151EC">
        <w:rPr>
          <w:rFonts w:asciiTheme="majorHAnsi" w:eastAsiaTheme="majorEastAsia" w:hAnsiTheme="majorHAnsi" w:cstheme="majorEastAsia"/>
          <w:b/>
          <w:sz w:val="24"/>
          <w:szCs w:val="24"/>
        </w:rPr>
        <w:t xml:space="preserve"> 1. Legal Information Dissemination / Awareness Raising:</w:t>
      </w:r>
      <w:r w:rsidRPr="00C151EC">
        <w:rPr>
          <w:rFonts w:asciiTheme="majorHAnsi" w:eastAsiaTheme="majorEastAsia" w:hAnsiTheme="majorHAnsi" w:cstheme="majorEastAsia"/>
          <w:sz w:val="24"/>
          <w:szCs w:val="24"/>
        </w:rPr>
        <w:t xml:space="preserve"> This involves the systematic distribution of information about legal rights, laws, and available services to clients, survivors, and affected communities. The goal is to enhance awareness and understanding of legal issues, enabling individuals to make informed decisions about their rights and responsibilities. Activities may include workshops, informational sessions, brochures, and community outreach programs tailored to the specific needs of these groups.</w:t>
      </w:r>
    </w:p>
    <w:p w14:paraId="049F31CB" w14:textId="77777777" w:rsidR="00C151EC" w:rsidRPr="00C151EC" w:rsidRDefault="00C151EC" w:rsidP="00C151EC">
      <w:pPr>
        <w:tabs>
          <w:tab w:val="left" w:pos="420"/>
        </w:tabs>
        <w:ind w:left="1220"/>
        <w:jc w:val="both"/>
        <w:rPr>
          <w:rFonts w:asciiTheme="majorHAnsi" w:eastAsiaTheme="majorEastAsia" w:hAnsiTheme="majorHAnsi" w:cstheme="majorEastAsia"/>
          <w:sz w:val="24"/>
          <w:szCs w:val="24"/>
        </w:rPr>
      </w:pPr>
    </w:p>
    <w:p w14:paraId="67B87BC1" w14:textId="77777777" w:rsidR="00C151EC" w:rsidRPr="00C151EC" w:rsidRDefault="00C151EC" w:rsidP="00C151EC">
      <w:pPr>
        <w:numPr>
          <w:ilvl w:val="0"/>
          <w:numId w:val="3"/>
        </w:numPr>
        <w:jc w:val="both"/>
        <w:rPr>
          <w:rFonts w:asciiTheme="majorHAnsi" w:eastAsiaTheme="majorEastAsia" w:hAnsiTheme="majorHAnsi" w:cstheme="majorEastAsia"/>
          <w:sz w:val="24"/>
          <w:szCs w:val="24"/>
        </w:rPr>
      </w:pPr>
      <w:r w:rsidRPr="00C151EC">
        <w:rPr>
          <w:rFonts w:asciiTheme="majorHAnsi" w:eastAsiaTheme="majorEastAsia" w:hAnsiTheme="majorHAnsi" w:cstheme="majorEastAsia"/>
          <w:sz w:val="24"/>
          <w:szCs w:val="24"/>
        </w:rPr>
        <w:t xml:space="preserve"> </w:t>
      </w:r>
      <w:r w:rsidRPr="00C151EC">
        <w:rPr>
          <w:rFonts w:asciiTheme="majorHAnsi" w:eastAsiaTheme="majorEastAsia" w:hAnsiTheme="majorHAnsi" w:cstheme="majorEastAsia"/>
          <w:b/>
          <w:sz w:val="24"/>
          <w:szCs w:val="24"/>
        </w:rPr>
        <w:t>2. Legal Counselling:</w:t>
      </w:r>
      <w:r w:rsidRPr="00C151EC">
        <w:rPr>
          <w:rFonts w:asciiTheme="majorHAnsi" w:eastAsiaTheme="majorEastAsia" w:hAnsiTheme="majorHAnsi" w:cstheme="majorEastAsia"/>
          <w:sz w:val="24"/>
          <w:szCs w:val="24"/>
        </w:rPr>
        <w:t xml:space="preserve"> Legal counselling provides clients, survivors, and affected individuals with guidance and advice on specific legal issues. This process includes assessing a person's situation, explaining relevant laws, outlining options, and helping them understand the potential outcomes of their choices. Legal counselling can be conducted in person, over the phone, or via virtual consultations to accommodate varying needs.</w:t>
      </w:r>
    </w:p>
    <w:p w14:paraId="53128261" w14:textId="77777777" w:rsidR="00C151EC" w:rsidRPr="00C151EC" w:rsidRDefault="00C151EC" w:rsidP="00C151EC">
      <w:pPr>
        <w:tabs>
          <w:tab w:val="left" w:pos="420"/>
        </w:tabs>
        <w:ind w:left="1220"/>
        <w:jc w:val="both"/>
        <w:rPr>
          <w:rFonts w:asciiTheme="majorHAnsi" w:eastAsiaTheme="majorEastAsia" w:hAnsiTheme="majorHAnsi" w:cstheme="majorEastAsia"/>
          <w:sz w:val="24"/>
          <w:szCs w:val="24"/>
        </w:rPr>
      </w:pPr>
    </w:p>
    <w:p w14:paraId="7E6BF2FA" w14:textId="77777777" w:rsidR="00C151EC" w:rsidRPr="00C151EC" w:rsidRDefault="00C151EC" w:rsidP="00C151EC">
      <w:pPr>
        <w:numPr>
          <w:ilvl w:val="0"/>
          <w:numId w:val="3"/>
        </w:numPr>
        <w:jc w:val="both"/>
        <w:rPr>
          <w:rFonts w:asciiTheme="majorHAnsi" w:eastAsiaTheme="majorEastAsia" w:hAnsiTheme="majorHAnsi" w:cstheme="majorEastAsia"/>
          <w:sz w:val="24"/>
          <w:szCs w:val="24"/>
        </w:rPr>
      </w:pPr>
      <w:r w:rsidRPr="00C151EC">
        <w:rPr>
          <w:rFonts w:asciiTheme="majorHAnsi" w:eastAsiaTheme="majorEastAsia" w:hAnsiTheme="majorHAnsi" w:cstheme="majorEastAsia"/>
          <w:sz w:val="24"/>
          <w:szCs w:val="24"/>
        </w:rPr>
        <w:t xml:space="preserve"> </w:t>
      </w:r>
      <w:r w:rsidRPr="00C151EC">
        <w:rPr>
          <w:rFonts w:asciiTheme="majorHAnsi" w:eastAsiaTheme="majorEastAsia" w:hAnsiTheme="majorHAnsi" w:cstheme="majorEastAsia"/>
          <w:b/>
          <w:sz w:val="24"/>
          <w:szCs w:val="24"/>
        </w:rPr>
        <w:t>3. Legal Assistance:</w:t>
      </w:r>
      <w:r w:rsidRPr="00C151EC">
        <w:rPr>
          <w:rFonts w:asciiTheme="majorHAnsi" w:eastAsiaTheme="majorEastAsia" w:hAnsiTheme="majorHAnsi" w:cstheme="majorEastAsia"/>
          <w:sz w:val="24"/>
          <w:szCs w:val="24"/>
        </w:rPr>
        <w:t xml:space="preserve"> Legal assistance refers to the support provided to clients, survivors, and affected communities in navigating legal processes and systems. This may include helping individuals fill out legal documents, preparing for hearings, and understanding legal procedures. Legal assistance aims to ensure that these individuals can effectively engage with the legal system, even if they are not represented by a lawyer.</w:t>
      </w:r>
    </w:p>
    <w:p w14:paraId="62486C05" w14:textId="77777777" w:rsidR="00C151EC" w:rsidRPr="00C151EC" w:rsidRDefault="00C151EC" w:rsidP="00C151EC">
      <w:pPr>
        <w:tabs>
          <w:tab w:val="left" w:pos="420"/>
        </w:tabs>
        <w:jc w:val="both"/>
        <w:rPr>
          <w:rFonts w:asciiTheme="majorHAnsi" w:eastAsiaTheme="majorEastAsia" w:hAnsiTheme="majorHAnsi" w:cstheme="majorEastAsia"/>
          <w:sz w:val="24"/>
          <w:szCs w:val="24"/>
        </w:rPr>
      </w:pPr>
    </w:p>
    <w:p w14:paraId="6F399782" w14:textId="77777777" w:rsidR="00C151EC" w:rsidRPr="00C151EC" w:rsidRDefault="00C151EC" w:rsidP="00C151EC">
      <w:pPr>
        <w:numPr>
          <w:ilvl w:val="0"/>
          <w:numId w:val="3"/>
        </w:numPr>
        <w:jc w:val="both"/>
        <w:rPr>
          <w:rFonts w:asciiTheme="majorHAnsi" w:eastAsiaTheme="majorEastAsia" w:hAnsiTheme="majorHAnsi" w:cstheme="majorEastAsia"/>
          <w:sz w:val="24"/>
          <w:szCs w:val="24"/>
        </w:rPr>
      </w:pPr>
      <w:r w:rsidRPr="00C151EC">
        <w:rPr>
          <w:rFonts w:asciiTheme="majorHAnsi" w:eastAsiaTheme="majorEastAsia" w:hAnsiTheme="majorHAnsi" w:cstheme="majorEastAsia"/>
          <w:sz w:val="24"/>
          <w:szCs w:val="24"/>
        </w:rPr>
        <w:t xml:space="preserve"> 4. </w:t>
      </w:r>
      <w:r w:rsidRPr="00C151EC">
        <w:rPr>
          <w:rFonts w:asciiTheme="majorHAnsi" w:eastAsiaTheme="majorEastAsia" w:hAnsiTheme="majorHAnsi" w:cstheme="majorEastAsia"/>
          <w:b/>
          <w:sz w:val="24"/>
          <w:szCs w:val="24"/>
        </w:rPr>
        <w:t>Legal Representation:</w:t>
      </w:r>
      <w:r w:rsidRPr="00C151EC">
        <w:rPr>
          <w:rFonts w:asciiTheme="majorHAnsi" w:eastAsiaTheme="majorEastAsia" w:hAnsiTheme="majorHAnsi" w:cstheme="majorEastAsia"/>
          <w:sz w:val="24"/>
          <w:szCs w:val="24"/>
        </w:rPr>
        <w:t xml:space="preserve"> Legal representation involves formally representing clients, survivors, or affected individuals in legal matters before a court or other legal authority. This service includes advocating for their interests, presenting evidence, and making legal arguments on their behalf. Legal representation is typically provided by a qualified attorney and is essential in cases that require litigation or formal legal proceedings.</w:t>
      </w:r>
    </w:p>
    <w:p w14:paraId="4101652C" w14:textId="77777777" w:rsidR="00C151EC" w:rsidRPr="00C151EC" w:rsidRDefault="00C151EC" w:rsidP="00C151EC">
      <w:pPr>
        <w:tabs>
          <w:tab w:val="left" w:pos="420"/>
        </w:tabs>
        <w:ind w:left="1220"/>
        <w:jc w:val="both"/>
        <w:rPr>
          <w:rFonts w:asciiTheme="majorHAnsi" w:eastAsiaTheme="majorEastAsia" w:hAnsiTheme="majorHAnsi" w:cstheme="majorEastAsia"/>
          <w:sz w:val="24"/>
          <w:szCs w:val="24"/>
        </w:rPr>
      </w:pPr>
    </w:p>
    <w:p w14:paraId="41FEB9E6" w14:textId="1314B327" w:rsidR="00C151EC" w:rsidRPr="00C151EC" w:rsidRDefault="00C151EC" w:rsidP="59EA8D0E">
      <w:pPr>
        <w:numPr>
          <w:ilvl w:val="0"/>
          <w:numId w:val="3"/>
        </w:numPr>
        <w:jc w:val="both"/>
        <w:rPr>
          <w:rFonts w:asciiTheme="majorHAnsi" w:eastAsiaTheme="majorEastAsia" w:hAnsiTheme="majorHAnsi" w:cstheme="majorEastAsia"/>
          <w:sz w:val="24"/>
          <w:szCs w:val="24"/>
        </w:rPr>
      </w:pPr>
      <w:r w:rsidRPr="59EA8D0E">
        <w:rPr>
          <w:rFonts w:asciiTheme="majorHAnsi" w:eastAsiaTheme="majorEastAsia" w:hAnsiTheme="majorHAnsi" w:cstheme="majorEastAsia"/>
          <w:sz w:val="24"/>
          <w:szCs w:val="24"/>
        </w:rPr>
        <w:t xml:space="preserve"> 5. </w:t>
      </w:r>
      <w:r w:rsidR="7CE2C55A" w:rsidRPr="59EA8D0E">
        <w:rPr>
          <w:rFonts w:asciiTheme="majorHAnsi" w:eastAsiaTheme="majorEastAsia" w:hAnsiTheme="majorHAnsi" w:cstheme="majorEastAsia"/>
          <w:sz w:val="24"/>
          <w:szCs w:val="24"/>
        </w:rPr>
        <w:t>t</w:t>
      </w:r>
      <w:r w:rsidR="7CE2C55A" w:rsidRPr="59EA8D0E">
        <w:rPr>
          <w:rFonts w:asciiTheme="majorHAnsi" w:eastAsiaTheme="majorEastAsia" w:hAnsiTheme="majorHAnsi" w:cstheme="majorEastAsia"/>
          <w:b/>
          <w:bCs/>
          <w:sz w:val="24"/>
          <w:szCs w:val="24"/>
        </w:rPr>
        <w:t>raining and capacity building of DRC</w:t>
      </w:r>
      <w:r w:rsidR="00197A1D">
        <w:rPr>
          <w:rFonts w:asciiTheme="majorHAnsi" w:eastAsiaTheme="majorEastAsia" w:hAnsiTheme="majorHAnsi" w:cstheme="majorEastAsia"/>
          <w:b/>
          <w:bCs/>
          <w:sz w:val="24"/>
          <w:szCs w:val="24"/>
        </w:rPr>
        <w:t xml:space="preserve"> &amp; partner</w:t>
      </w:r>
      <w:r w:rsidR="7CE2C55A" w:rsidRPr="59EA8D0E">
        <w:rPr>
          <w:rFonts w:asciiTheme="majorHAnsi" w:eastAsiaTheme="majorEastAsia" w:hAnsiTheme="majorHAnsi" w:cstheme="majorEastAsia"/>
          <w:b/>
          <w:bCs/>
          <w:sz w:val="24"/>
          <w:szCs w:val="24"/>
        </w:rPr>
        <w:t xml:space="preserve"> staff</w:t>
      </w:r>
      <w:r w:rsidR="00874E77">
        <w:rPr>
          <w:rFonts w:asciiTheme="majorHAnsi" w:eastAsiaTheme="majorEastAsia" w:hAnsiTheme="majorHAnsi" w:cstheme="majorEastAsia"/>
          <w:b/>
          <w:bCs/>
          <w:sz w:val="24"/>
          <w:szCs w:val="24"/>
        </w:rPr>
        <w:t>,</w:t>
      </w:r>
      <w:r w:rsidR="7CE2C55A" w:rsidRPr="59EA8D0E">
        <w:rPr>
          <w:rFonts w:asciiTheme="majorHAnsi" w:eastAsiaTheme="majorEastAsia" w:hAnsiTheme="majorHAnsi" w:cstheme="majorEastAsia"/>
          <w:b/>
          <w:bCs/>
          <w:sz w:val="24"/>
          <w:szCs w:val="24"/>
        </w:rPr>
        <w:t xml:space="preserve"> and other </w:t>
      </w:r>
      <w:r w:rsidR="00FD3C88" w:rsidRPr="59EA8D0E">
        <w:rPr>
          <w:rFonts w:asciiTheme="majorHAnsi" w:eastAsiaTheme="majorEastAsia" w:hAnsiTheme="majorHAnsi" w:cstheme="majorEastAsia"/>
          <w:b/>
          <w:bCs/>
          <w:sz w:val="24"/>
          <w:szCs w:val="24"/>
        </w:rPr>
        <w:t>stakeholder</w:t>
      </w:r>
      <w:r w:rsidR="00FD3C88">
        <w:rPr>
          <w:rFonts w:asciiTheme="majorHAnsi" w:eastAsiaTheme="majorEastAsia" w:hAnsiTheme="majorHAnsi" w:cstheme="majorEastAsia"/>
          <w:b/>
          <w:bCs/>
          <w:sz w:val="24"/>
          <w:szCs w:val="24"/>
        </w:rPr>
        <w:t xml:space="preserve"> </w:t>
      </w:r>
      <w:r w:rsidR="00FD3C88" w:rsidRPr="59EA8D0E">
        <w:rPr>
          <w:rFonts w:asciiTheme="majorHAnsi" w:eastAsiaTheme="majorEastAsia" w:hAnsiTheme="majorHAnsi" w:cstheme="majorEastAsia"/>
          <w:sz w:val="24"/>
          <w:szCs w:val="24"/>
        </w:rPr>
        <w:t>training</w:t>
      </w:r>
      <w:r w:rsidRPr="59EA8D0E">
        <w:rPr>
          <w:rFonts w:asciiTheme="majorHAnsi" w:eastAsiaTheme="majorEastAsia" w:hAnsiTheme="majorHAnsi" w:cstheme="majorEastAsia"/>
          <w:sz w:val="24"/>
          <w:szCs w:val="24"/>
        </w:rPr>
        <w:t xml:space="preserve"> involves equipping staff members of the Danish Refugee Council (DRC) and </w:t>
      </w:r>
      <w:r w:rsidR="00FD3C88">
        <w:rPr>
          <w:rFonts w:asciiTheme="majorHAnsi" w:eastAsiaTheme="majorEastAsia" w:hAnsiTheme="majorHAnsi" w:cstheme="majorEastAsia"/>
          <w:sz w:val="24"/>
          <w:szCs w:val="24"/>
        </w:rPr>
        <w:t>Puntland minority women development organization</w:t>
      </w:r>
      <w:r w:rsidRPr="59EA8D0E">
        <w:rPr>
          <w:rFonts w:asciiTheme="majorHAnsi" w:eastAsiaTheme="majorEastAsia" w:hAnsiTheme="majorHAnsi" w:cstheme="majorEastAsia"/>
          <w:sz w:val="24"/>
          <w:szCs w:val="24"/>
        </w:rPr>
        <w:t xml:space="preserve"> (</w:t>
      </w:r>
      <w:r w:rsidR="00FD3C88">
        <w:rPr>
          <w:rFonts w:asciiTheme="majorHAnsi" w:eastAsiaTheme="majorEastAsia" w:hAnsiTheme="majorHAnsi" w:cstheme="majorEastAsia"/>
          <w:sz w:val="24"/>
          <w:szCs w:val="24"/>
        </w:rPr>
        <w:t>PMWDO</w:t>
      </w:r>
      <w:r w:rsidRPr="59EA8D0E">
        <w:rPr>
          <w:rFonts w:asciiTheme="majorHAnsi" w:eastAsiaTheme="majorEastAsia" w:hAnsiTheme="majorHAnsi" w:cstheme="majorEastAsia"/>
          <w:sz w:val="24"/>
          <w:szCs w:val="24"/>
        </w:rPr>
        <w:t>) with the knowledge and skills necessary to effectively provide legal aid services to clients, survivors, and affected communities. The training may cover topics such as the legal rights of these groups, legal procedures, ethical considerations, and best practices for providing support to vulnerable populations.</w:t>
      </w:r>
    </w:p>
    <w:p w14:paraId="4B99056E" w14:textId="77777777" w:rsidR="00C151EC" w:rsidRPr="00C151EC" w:rsidRDefault="00C151EC" w:rsidP="00C151EC">
      <w:pPr>
        <w:tabs>
          <w:tab w:val="left" w:pos="420"/>
        </w:tabs>
        <w:ind w:left="800"/>
        <w:jc w:val="both"/>
        <w:rPr>
          <w:rFonts w:asciiTheme="majorHAnsi" w:eastAsiaTheme="majorEastAsia" w:hAnsiTheme="majorHAnsi" w:cstheme="majorEastAsia"/>
          <w:sz w:val="24"/>
          <w:szCs w:val="24"/>
        </w:rPr>
      </w:pPr>
    </w:p>
    <w:p w14:paraId="401E78FB" w14:textId="23E37014" w:rsidR="00C151EC" w:rsidRPr="00C151EC" w:rsidRDefault="00C151EC" w:rsidP="59EA8D0E">
      <w:pPr>
        <w:numPr>
          <w:ilvl w:val="0"/>
          <w:numId w:val="3"/>
        </w:numPr>
        <w:jc w:val="both"/>
        <w:rPr>
          <w:rFonts w:asciiTheme="majorHAnsi" w:eastAsiaTheme="majorEastAsia" w:hAnsiTheme="majorHAnsi" w:cstheme="majorEastAsia"/>
          <w:sz w:val="24"/>
          <w:szCs w:val="24"/>
        </w:rPr>
      </w:pPr>
      <w:r w:rsidRPr="59EA8D0E">
        <w:rPr>
          <w:rFonts w:asciiTheme="majorHAnsi" w:eastAsiaTheme="majorEastAsia" w:hAnsiTheme="majorHAnsi" w:cstheme="majorEastAsia"/>
          <w:sz w:val="24"/>
          <w:szCs w:val="24"/>
        </w:rPr>
        <w:t xml:space="preserve"> 6. </w:t>
      </w:r>
      <w:r w:rsidRPr="59EA8D0E">
        <w:rPr>
          <w:rFonts w:asciiTheme="majorHAnsi" w:eastAsiaTheme="majorEastAsia" w:hAnsiTheme="majorHAnsi" w:cstheme="majorEastAsia"/>
          <w:b/>
          <w:bCs/>
          <w:sz w:val="24"/>
          <w:szCs w:val="24"/>
        </w:rPr>
        <w:t xml:space="preserve">Legal Aid Service Mapping in </w:t>
      </w:r>
      <w:r w:rsidR="00FD3C88">
        <w:rPr>
          <w:rFonts w:asciiTheme="majorHAnsi" w:eastAsiaTheme="majorEastAsia" w:hAnsiTheme="majorHAnsi" w:cstheme="majorEastAsia"/>
          <w:b/>
          <w:bCs/>
          <w:sz w:val="24"/>
          <w:szCs w:val="24"/>
        </w:rPr>
        <w:t>Galkayo</w:t>
      </w:r>
      <w:r w:rsidRPr="59EA8D0E">
        <w:rPr>
          <w:rFonts w:asciiTheme="majorHAnsi" w:eastAsiaTheme="majorEastAsia" w:hAnsiTheme="majorHAnsi" w:cstheme="majorEastAsia"/>
          <w:b/>
          <w:bCs/>
          <w:sz w:val="24"/>
          <w:szCs w:val="24"/>
        </w:rPr>
        <w:t>:</w:t>
      </w:r>
      <w:r w:rsidRPr="59EA8D0E">
        <w:rPr>
          <w:rFonts w:asciiTheme="majorHAnsi" w:eastAsiaTheme="majorEastAsia" w:hAnsiTheme="majorHAnsi" w:cstheme="majorEastAsia"/>
          <w:sz w:val="24"/>
          <w:szCs w:val="24"/>
        </w:rPr>
        <w:t xml:space="preserve"> Legal aid service mapping is the process of identifying and documenting the availability and accessibility of legal aid services for clients, survivors, and affected communities in specific geographic areas, such as </w:t>
      </w:r>
      <w:r w:rsidR="00FD3C88">
        <w:rPr>
          <w:rFonts w:asciiTheme="majorHAnsi" w:eastAsiaTheme="majorEastAsia" w:hAnsiTheme="majorHAnsi" w:cstheme="majorEastAsia"/>
          <w:sz w:val="24"/>
          <w:szCs w:val="24"/>
        </w:rPr>
        <w:t>Galkayo- both South and North.</w:t>
      </w:r>
      <w:r w:rsidRPr="59EA8D0E">
        <w:rPr>
          <w:rFonts w:asciiTheme="majorHAnsi" w:eastAsiaTheme="majorEastAsia" w:hAnsiTheme="majorHAnsi" w:cstheme="majorEastAsia"/>
          <w:sz w:val="24"/>
          <w:szCs w:val="24"/>
        </w:rPr>
        <w:t xml:space="preserve"> This activity involves assessing existing legal service providers, their capacities, service areas, and the types of legal assistance offered. The goal is to create a comprehensive overview of legal aid resources to inform programming and improve access to justice for these populations in the identified regions.</w:t>
      </w:r>
    </w:p>
    <w:p w14:paraId="02614873" w14:textId="77777777" w:rsidR="00B370A3" w:rsidRDefault="00560DF0" w:rsidP="00C151EC">
      <w:pPr>
        <w:tabs>
          <w:tab w:val="left" w:pos="420"/>
        </w:tabs>
        <w:jc w:val="both"/>
        <w:rPr>
          <w:rFonts w:asciiTheme="majorHAnsi" w:eastAsiaTheme="majorEastAsia" w:hAnsiTheme="majorHAnsi" w:cstheme="majorEastAsia"/>
          <w:sz w:val="24"/>
          <w:szCs w:val="24"/>
        </w:rPr>
      </w:pPr>
      <w:r>
        <w:rPr>
          <w:rFonts w:asciiTheme="majorHAnsi" w:eastAsiaTheme="majorEastAsia" w:hAnsiTheme="majorHAnsi" w:cstheme="majorEastAsia"/>
          <w:sz w:val="24"/>
          <w:szCs w:val="24"/>
        </w:rPr>
        <w:t>.</w:t>
      </w:r>
    </w:p>
    <w:p w14:paraId="1184A31D" w14:textId="77777777" w:rsidR="00B370A3" w:rsidRPr="00B370A3" w:rsidRDefault="00B370A3" w:rsidP="00B370A3">
      <w:pPr>
        <w:pStyle w:val="ListParagraph"/>
        <w:numPr>
          <w:ilvl w:val="1"/>
          <w:numId w:val="5"/>
        </w:numPr>
        <w:shd w:val="clear" w:color="auto" w:fill="C00000"/>
        <w:jc w:val="both"/>
        <w:rPr>
          <w:rFonts w:asciiTheme="majorHAnsi" w:eastAsiaTheme="majorEastAsia" w:hAnsiTheme="majorHAnsi" w:cstheme="majorEastAsia"/>
          <w:sz w:val="24"/>
          <w:szCs w:val="24"/>
        </w:rPr>
      </w:pPr>
      <w:r w:rsidRPr="00B370A3">
        <w:rPr>
          <w:rFonts w:asciiTheme="majorHAnsi" w:eastAsiaTheme="majorEastAsia" w:hAnsiTheme="majorHAnsi" w:cstheme="majorEastAsia"/>
          <w:sz w:val="24"/>
          <w:szCs w:val="24"/>
        </w:rPr>
        <w:t xml:space="preserve">Target populations </w:t>
      </w:r>
    </w:p>
    <w:p w14:paraId="1299C43A" w14:textId="77777777" w:rsidR="00B370A3" w:rsidRDefault="00B370A3" w:rsidP="00B370A3">
      <w:pPr>
        <w:tabs>
          <w:tab w:val="left" w:pos="420"/>
        </w:tabs>
        <w:jc w:val="both"/>
        <w:rPr>
          <w:rFonts w:asciiTheme="majorHAnsi" w:eastAsiaTheme="majorEastAsia" w:hAnsiTheme="majorHAnsi" w:cstheme="majorEastAsia"/>
          <w:sz w:val="24"/>
          <w:szCs w:val="24"/>
        </w:rPr>
      </w:pPr>
    </w:p>
    <w:p w14:paraId="186CC306" w14:textId="77777777" w:rsidR="00B370A3" w:rsidRDefault="00B370A3" w:rsidP="00B370A3">
      <w:pPr>
        <w:numPr>
          <w:ilvl w:val="0"/>
          <w:numId w:val="3"/>
        </w:numPr>
        <w:jc w:val="both"/>
        <w:rPr>
          <w:rFonts w:asciiTheme="majorHAnsi" w:eastAsiaTheme="majorEastAsia" w:hAnsiTheme="majorHAnsi" w:cstheme="majorEastAsia"/>
          <w:sz w:val="24"/>
          <w:szCs w:val="24"/>
        </w:rPr>
      </w:pPr>
      <w:r>
        <w:rPr>
          <w:rFonts w:asciiTheme="majorHAnsi" w:eastAsiaTheme="majorEastAsia" w:hAnsiTheme="majorHAnsi" w:cstheme="majorEastAsia"/>
          <w:sz w:val="24"/>
          <w:szCs w:val="24"/>
        </w:rPr>
        <w:t>Survivors and persons at risk of Gender-Based Violence (GBV): Individuals who have experienced or are at risk of experiencing physical, sexual, or psychological violence based on their gender.  This includes, but is not limited to, domestic violence, sexual assault, rape, female genital mutilation (FGM), and early and forced marriage.</w:t>
      </w:r>
    </w:p>
    <w:p w14:paraId="5BDD5D3B" w14:textId="77777777" w:rsidR="00B370A3" w:rsidRDefault="00B370A3" w:rsidP="00B370A3">
      <w:pPr>
        <w:numPr>
          <w:ilvl w:val="0"/>
          <w:numId w:val="3"/>
        </w:numPr>
        <w:jc w:val="both"/>
        <w:rPr>
          <w:rFonts w:asciiTheme="majorHAnsi" w:eastAsiaTheme="majorEastAsia" w:hAnsiTheme="majorHAnsi" w:cstheme="majorEastAsia"/>
          <w:sz w:val="24"/>
          <w:szCs w:val="24"/>
        </w:rPr>
      </w:pPr>
      <w:r>
        <w:rPr>
          <w:rFonts w:asciiTheme="majorHAnsi" w:eastAsiaTheme="majorEastAsia" w:hAnsiTheme="majorHAnsi" w:cstheme="majorEastAsia"/>
          <w:sz w:val="24"/>
          <w:szCs w:val="24"/>
        </w:rPr>
        <w:t>Refugee and Asylum Seeker Legal Assistance: Legal assistance provided to individuals who have fled their home country due to a well-founded fear of persecution based on race, religion, nationality, membership in a particular social group, or political opinion. This includes assistance with asylum applications, refugee status determination, family reunification, and deportation and return.</w:t>
      </w:r>
    </w:p>
    <w:p w14:paraId="096614D7" w14:textId="77777777" w:rsidR="00B370A3" w:rsidRDefault="00B370A3" w:rsidP="00B370A3">
      <w:pPr>
        <w:numPr>
          <w:ilvl w:val="0"/>
          <w:numId w:val="3"/>
        </w:numPr>
        <w:jc w:val="both"/>
        <w:rPr>
          <w:rFonts w:asciiTheme="majorHAnsi" w:eastAsiaTheme="majorEastAsia" w:hAnsiTheme="majorHAnsi" w:cstheme="majorEastAsia"/>
          <w:sz w:val="24"/>
          <w:szCs w:val="24"/>
        </w:rPr>
      </w:pPr>
      <w:r>
        <w:rPr>
          <w:rFonts w:asciiTheme="majorHAnsi" w:eastAsiaTheme="majorEastAsia" w:hAnsiTheme="majorHAnsi" w:cstheme="majorEastAsia"/>
          <w:sz w:val="24"/>
          <w:szCs w:val="24"/>
        </w:rPr>
        <w:t>Protection of Internally Displaced Persons (IDPs): Legal assistance provided to individuals who have been forced to flee their homes within their own country due to conflict, violence, or natural disasters. This includes assistance with protection from violence and displacement, access to humanitarian assistance, and return and reintegration.</w:t>
      </w:r>
    </w:p>
    <w:p w14:paraId="52419CFD" w14:textId="77777777" w:rsidR="00B370A3" w:rsidRDefault="00B370A3" w:rsidP="00B370A3">
      <w:pPr>
        <w:numPr>
          <w:ilvl w:val="0"/>
          <w:numId w:val="3"/>
        </w:numPr>
        <w:jc w:val="both"/>
        <w:rPr>
          <w:rFonts w:asciiTheme="majorHAnsi" w:eastAsiaTheme="majorEastAsia" w:hAnsiTheme="majorHAnsi" w:cstheme="majorEastAsia"/>
          <w:sz w:val="24"/>
          <w:szCs w:val="24"/>
        </w:rPr>
      </w:pPr>
      <w:r>
        <w:rPr>
          <w:rFonts w:asciiTheme="majorHAnsi" w:eastAsiaTheme="majorEastAsia" w:hAnsiTheme="majorHAnsi" w:cstheme="majorEastAsia"/>
          <w:sz w:val="24"/>
          <w:szCs w:val="24"/>
        </w:rPr>
        <w:t>Persons of Concern (</w:t>
      </w:r>
      <w:proofErr w:type="spellStart"/>
      <w:r>
        <w:rPr>
          <w:rFonts w:asciiTheme="majorHAnsi" w:eastAsiaTheme="majorEastAsia" w:hAnsiTheme="majorHAnsi" w:cstheme="majorEastAsia"/>
          <w:sz w:val="24"/>
          <w:szCs w:val="24"/>
        </w:rPr>
        <w:t>PoCs</w:t>
      </w:r>
      <w:proofErr w:type="spellEnd"/>
      <w:r>
        <w:rPr>
          <w:rFonts w:asciiTheme="majorHAnsi" w:eastAsiaTheme="majorEastAsia" w:hAnsiTheme="majorHAnsi" w:cstheme="majorEastAsia"/>
          <w:sz w:val="24"/>
          <w:szCs w:val="24"/>
        </w:rPr>
        <w:t>) receiving Legal Assistance: Individuals who are recognized as needing international protection due to their vulnerability and risk of harm. This includes refugees, asylum seekers, internally displaced persons (IDPs), stateless persons, and other individuals who may be at risk of persecution or human rights violations.</w:t>
      </w:r>
    </w:p>
    <w:p w14:paraId="4DDBEF00" w14:textId="77777777" w:rsidR="00B370A3" w:rsidRDefault="00B370A3" w:rsidP="00B370A3">
      <w:pPr>
        <w:tabs>
          <w:tab w:val="left" w:pos="420"/>
        </w:tabs>
        <w:ind w:left="1220"/>
        <w:jc w:val="both"/>
        <w:rPr>
          <w:rFonts w:asciiTheme="majorHAnsi" w:eastAsiaTheme="majorEastAsia" w:hAnsiTheme="majorHAnsi" w:cstheme="majorEastAsia"/>
          <w:sz w:val="24"/>
          <w:szCs w:val="24"/>
        </w:rPr>
      </w:pPr>
    </w:p>
    <w:p w14:paraId="3347A63C" w14:textId="77777777" w:rsidR="00B370A3" w:rsidRDefault="00B370A3" w:rsidP="00B370A3">
      <w:pPr>
        <w:numPr>
          <w:ilvl w:val="0"/>
          <w:numId w:val="3"/>
        </w:numPr>
        <w:jc w:val="both"/>
        <w:rPr>
          <w:rFonts w:asciiTheme="majorHAnsi" w:eastAsiaTheme="majorEastAsia" w:hAnsiTheme="majorHAnsi" w:cstheme="majorEastAsia"/>
          <w:sz w:val="24"/>
          <w:szCs w:val="24"/>
        </w:rPr>
      </w:pPr>
      <w:r>
        <w:rPr>
          <w:rFonts w:asciiTheme="majorHAnsi" w:eastAsiaTheme="majorEastAsia" w:hAnsiTheme="majorHAnsi" w:cstheme="majorEastAsia"/>
          <w:sz w:val="24"/>
          <w:szCs w:val="24"/>
        </w:rPr>
        <w:t>Legal Aid for Victims of Human Rights Violations: Legal assistance provided to individuals who have been victims of human rights violations, such as torture, extrajudicial killings, arbitrary detention, and violations of the right to freedom of expression. This includes assistance with documentation, investigation, and prosecution of perpetrators, and access to remedies and reparations.</w:t>
      </w:r>
    </w:p>
    <w:p w14:paraId="3461D779" w14:textId="77777777" w:rsidR="00B370A3" w:rsidRDefault="00B370A3" w:rsidP="00B370A3">
      <w:pPr>
        <w:tabs>
          <w:tab w:val="left" w:pos="420"/>
        </w:tabs>
        <w:jc w:val="both"/>
        <w:rPr>
          <w:rFonts w:asciiTheme="majorHAnsi" w:eastAsiaTheme="majorEastAsia" w:hAnsiTheme="majorHAnsi" w:cstheme="majorEastAsia"/>
          <w:sz w:val="24"/>
          <w:szCs w:val="24"/>
        </w:rPr>
      </w:pPr>
    </w:p>
    <w:p w14:paraId="5920145E" w14:textId="77777777" w:rsidR="008E58EE" w:rsidRDefault="00560DF0">
      <w:pPr>
        <w:shd w:val="clear" w:color="auto" w:fill="C00000"/>
        <w:jc w:val="both"/>
        <w:rPr>
          <w:rFonts w:asciiTheme="majorHAnsi" w:eastAsiaTheme="majorEastAsia" w:hAnsiTheme="majorHAnsi" w:cstheme="majorEastAsia"/>
          <w:b/>
          <w:bCs/>
          <w:sz w:val="24"/>
          <w:szCs w:val="24"/>
        </w:rPr>
      </w:pPr>
      <w:r>
        <w:rPr>
          <w:rFonts w:asciiTheme="majorHAnsi" w:eastAsiaTheme="majorEastAsia" w:hAnsiTheme="majorHAnsi" w:cstheme="majorEastAsia"/>
          <w:b/>
          <w:bCs/>
          <w:sz w:val="24"/>
          <w:szCs w:val="24"/>
        </w:rPr>
        <w:t>4. Key Tasks and Timeline</w:t>
      </w:r>
    </w:p>
    <w:p w14:paraId="3CF2D8B6" w14:textId="77777777" w:rsidR="008E58EE" w:rsidRDefault="008E58EE">
      <w:pPr>
        <w:jc w:val="both"/>
        <w:rPr>
          <w:rFonts w:asciiTheme="majorHAnsi" w:eastAsiaTheme="majorEastAsia" w:hAnsiTheme="majorHAnsi" w:cstheme="majorEastAsia"/>
          <w:sz w:val="24"/>
          <w:szCs w:val="24"/>
        </w:rPr>
      </w:pPr>
    </w:p>
    <w:p w14:paraId="633EFDC4" w14:textId="6D922C75" w:rsidR="008E58EE" w:rsidRDefault="00560DF0" w:rsidP="30B870BD">
      <w:pPr>
        <w:shd w:val="clear" w:color="auto" w:fill="C00000"/>
        <w:ind w:left="66"/>
        <w:jc w:val="both"/>
        <w:rPr>
          <w:rFonts w:asciiTheme="majorHAnsi" w:eastAsiaTheme="majorEastAsia" w:hAnsiTheme="majorHAnsi" w:cstheme="majorEastAsia"/>
          <w:sz w:val="24"/>
          <w:szCs w:val="24"/>
        </w:rPr>
      </w:pPr>
      <w:r w:rsidRPr="30B870BD">
        <w:rPr>
          <w:rFonts w:asciiTheme="majorHAnsi" w:eastAsiaTheme="majorEastAsia" w:hAnsiTheme="majorHAnsi" w:cstheme="majorEastAsia"/>
          <w:sz w:val="24"/>
          <w:szCs w:val="24"/>
        </w:rPr>
        <w:t xml:space="preserve"> 4.1 </w:t>
      </w:r>
      <w:r w:rsidR="2E71C9C9" w:rsidRPr="30B870BD">
        <w:rPr>
          <w:rFonts w:asciiTheme="majorHAnsi" w:eastAsiaTheme="majorEastAsia" w:hAnsiTheme="majorHAnsi" w:cstheme="majorEastAsia"/>
          <w:sz w:val="24"/>
          <w:szCs w:val="24"/>
        </w:rPr>
        <w:t>Inception works- Timeline-</w:t>
      </w:r>
      <w:r w:rsidR="002C4191" w:rsidRPr="30B870BD">
        <w:rPr>
          <w:rFonts w:asciiTheme="majorHAnsi" w:eastAsiaTheme="majorEastAsia" w:hAnsiTheme="majorHAnsi" w:cstheme="majorEastAsia"/>
          <w:sz w:val="24"/>
          <w:szCs w:val="24"/>
        </w:rPr>
        <w:t xml:space="preserve"> </w:t>
      </w:r>
      <w:r w:rsidR="00762522" w:rsidRPr="30B870BD">
        <w:rPr>
          <w:rFonts w:asciiTheme="majorHAnsi" w:eastAsiaTheme="majorEastAsia" w:hAnsiTheme="majorHAnsi" w:cstheme="majorEastAsia"/>
          <w:sz w:val="24"/>
          <w:szCs w:val="24"/>
        </w:rPr>
        <w:t>16</w:t>
      </w:r>
      <w:r w:rsidR="002C4191" w:rsidRPr="30B870BD">
        <w:rPr>
          <w:rFonts w:asciiTheme="majorHAnsi" w:eastAsiaTheme="majorEastAsia" w:hAnsiTheme="majorHAnsi" w:cstheme="majorEastAsia"/>
          <w:sz w:val="24"/>
          <w:szCs w:val="24"/>
          <w:vertAlign w:val="superscript"/>
        </w:rPr>
        <w:t>th</w:t>
      </w:r>
      <w:r w:rsidR="002C4191" w:rsidRPr="30B870BD">
        <w:rPr>
          <w:rFonts w:asciiTheme="majorHAnsi" w:eastAsiaTheme="majorEastAsia" w:hAnsiTheme="majorHAnsi" w:cstheme="majorEastAsia"/>
          <w:sz w:val="24"/>
          <w:szCs w:val="24"/>
        </w:rPr>
        <w:t xml:space="preserve">- </w:t>
      </w:r>
      <w:r w:rsidR="00762522" w:rsidRPr="30B870BD">
        <w:rPr>
          <w:rFonts w:asciiTheme="majorHAnsi" w:eastAsiaTheme="majorEastAsia" w:hAnsiTheme="majorHAnsi" w:cstheme="majorEastAsia"/>
          <w:sz w:val="24"/>
          <w:szCs w:val="24"/>
        </w:rPr>
        <w:t>20</w:t>
      </w:r>
      <w:r w:rsidR="002C4191" w:rsidRPr="30B870BD">
        <w:rPr>
          <w:rFonts w:asciiTheme="majorHAnsi" w:eastAsiaTheme="majorEastAsia" w:hAnsiTheme="majorHAnsi" w:cstheme="majorEastAsia"/>
          <w:sz w:val="24"/>
          <w:szCs w:val="24"/>
          <w:vertAlign w:val="superscript"/>
        </w:rPr>
        <w:t>th</w:t>
      </w:r>
      <w:r w:rsidR="002C4191" w:rsidRPr="30B870BD">
        <w:rPr>
          <w:rFonts w:asciiTheme="majorHAnsi" w:eastAsiaTheme="majorEastAsia" w:hAnsiTheme="majorHAnsi" w:cstheme="majorEastAsia"/>
          <w:sz w:val="24"/>
          <w:szCs w:val="24"/>
        </w:rPr>
        <w:t xml:space="preserve"> </w:t>
      </w:r>
      <w:r w:rsidR="18E96B9D" w:rsidRPr="30B870BD">
        <w:rPr>
          <w:rFonts w:asciiTheme="majorHAnsi" w:eastAsiaTheme="majorEastAsia" w:hAnsiTheme="majorHAnsi" w:cstheme="majorEastAsia"/>
          <w:sz w:val="24"/>
          <w:szCs w:val="24"/>
        </w:rPr>
        <w:t>February</w:t>
      </w:r>
      <w:r w:rsidR="00762522" w:rsidRPr="30B870BD">
        <w:rPr>
          <w:rFonts w:asciiTheme="majorHAnsi" w:eastAsiaTheme="majorEastAsia" w:hAnsiTheme="majorHAnsi" w:cstheme="majorEastAsia"/>
          <w:sz w:val="24"/>
          <w:szCs w:val="24"/>
        </w:rPr>
        <w:t xml:space="preserve"> 2025</w:t>
      </w:r>
    </w:p>
    <w:p w14:paraId="0926BFD1" w14:textId="77777777" w:rsidR="008E58EE" w:rsidRDefault="00560DF0">
      <w:pPr>
        <w:numPr>
          <w:ilvl w:val="0"/>
          <w:numId w:val="3"/>
        </w:numPr>
        <w:jc w:val="both"/>
        <w:rPr>
          <w:rFonts w:asciiTheme="majorHAnsi" w:eastAsiaTheme="majorEastAsia" w:hAnsiTheme="majorHAnsi" w:cstheme="majorEastAsia"/>
          <w:sz w:val="24"/>
          <w:szCs w:val="24"/>
        </w:rPr>
      </w:pPr>
      <w:r>
        <w:rPr>
          <w:rFonts w:asciiTheme="majorHAnsi" w:eastAsiaTheme="majorEastAsia" w:hAnsiTheme="majorHAnsi" w:cstheme="majorEastAsia"/>
          <w:sz w:val="24"/>
          <w:szCs w:val="24"/>
        </w:rPr>
        <w:t xml:space="preserve"> Prepare and submit an inception report outlining an interpretation of the TOR, a detailed work plan, and the tools to be used for service delivery.</w:t>
      </w:r>
    </w:p>
    <w:p w14:paraId="3FEB59BF" w14:textId="2D0CD7B2" w:rsidR="008E58EE" w:rsidRPr="00C93875" w:rsidRDefault="00560DF0" w:rsidP="00C93875">
      <w:pPr>
        <w:numPr>
          <w:ilvl w:val="0"/>
          <w:numId w:val="3"/>
        </w:numPr>
        <w:jc w:val="both"/>
        <w:rPr>
          <w:rFonts w:asciiTheme="majorHAnsi" w:eastAsiaTheme="majorEastAsia" w:hAnsiTheme="majorHAnsi" w:cstheme="majorEastAsia"/>
          <w:sz w:val="24"/>
          <w:szCs w:val="24"/>
        </w:rPr>
      </w:pPr>
      <w:r>
        <w:rPr>
          <w:rFonts w:asciiTheme="majorHAnsi" w:eastAsiaTheme="majorEastAsia" w:hAnsiTheme="majorHAnsi" w:cstheme="majorEastAsia"/>
          <w:sz w:val="24"/>
          <w:szCs w:val="24"/>
        </w:rPr>
        <w:t xml:space="preserve"> Develop and submit templates for monthly reporting on Legal </w:t>
      </w:r>
      <w:r w:rsidR="00141EDD">
        <w:rPr>
          <w:rFonts w:asciiTheme="majorHAnsi" w:eastAsiaTheme="majorEastAsia" w:hAnsiTheme="majorHAnsi" w:cstheme="majorEastAsia"/>
          <w:sz w:val="24"/>
          <w:szCs w:val="24"/>
        </w:rPr>
        <w:t>assistance</w:t>
      </w:r>
      <w:r>
        <w:rPr>
          <w:rFonts w:asciiTheme="majorHAnsi" w:eastAsiaTheme="majorEastAsia" w:hAnsiTheme="majorHAnsi" w:cstheme="majorEastAsia"/>
          <w:sz w:val="24"/>
          <w:szCs w:val="24"/>
        </w:rPr>
        <w:t xml:space="preserve"> services provided, including case details, type of the legal </w:t>
      </w:r>
      <w:r w:rsidR="00141EDD">
        <w:rPr>
          <w:rFonts w:asciiTheme="majorHAnsi" w:eastAsiaTheme="majorEastAsia" w:hAnsiTheme="majorHAnsi" w:cstheme="majorEastAsia"/>
          <w:sz w:val="24"/>
          <w:szCs w:val="24"/>
        </w:rPr>
        <w:t>assistance</w:t>
      </w:r>
      <w:r>
        <w:rPr>
          <w:rFonts w:asciiTheme="majorHAnsi" w:eastAsiaTheme="majorEastAsia" w:hAnsiTheme="majorHAnsi" w:cstheme="majorEastAsia"/>
          <w:sz w:val="24"/>
          <w:szCs w:val="24"/>
        </w:rPr>
        <w:t>, locations, and outcomes.</w:t>
      </w:r>
    </w:p>
    <w:p w14:paraId="3A43732F" w14:textId="7719D1F2" w:rsidR="008E58EE" w:rsidRDefault="00560DF0" w:rsidP="6B2DA0DE">
      <w:pPr>
        <w:shd w:val="clear" w:color="auto" w:fill="C00000"/>
        <w:ind w:left="66"/>
        <w:jc w:val="both"/>
        <w:rPr>
          <w:rFonts w:asciiTheme="majorHAnsi" w:eastAsiaTheme="majorEastAsia" w:hAnsiTheme="majorHAnsi" w:cstheme="majorEastAsia"/>
          <w:sz w:val="24"/>
          <w:szCs w:val="24"/>
        </w:rPr>
      </w:pPr>
      <w:r w:rsidRPr="580F348D">
        <w:rPr>
          <w:rFonts w:asciiTheme="majorHAnsi" w:eastAsiaTheme="majorEastAsia" w:hAnsiTheme="majorHAnsi" w:cstheme="majorEastAsia"/>
          <w:sz w:val="24"/>
          <w:szCs w:val="24"/>
        </w:rPr>
        <w:t xml:space="preserve"> 4.2 </w:t>
      </w:r>
      <w:r w:rsidR="661085BB" w:rsidRPr="580F348D">
        <w:rPr>
          <w:rFonts w:asciiTheme="majorHAnsi" w:eastAsiaTheme="majorEastAsia" w:hAnsiTheme="majorHAnsi" w:cstheme="majorEastAsia"/>
          <w:sz w:val="24"/>
          <w:szCs w:val="24"/>
        </w:rPr>
        <w:t>Services deliveries- Timeline-</w:t>
      </w:r>
      <w:r w:rsidR="00141EDD">
        <w:rPr>
          <w:rFonts w:asciiTheme="majorHAnsi" w:eastAsiaTheme="majorEastAsia" w:hAnsiTheme="majorHAnsi" w:cstheme="majorEastAsia"/>
          <w:sz w:val="24"/>
          <w:szCs w:val="24"/>
        </w:rPr>
        <w:t>23</w:t>
      </w:r>
      <w:r w:rsidR="00141EDD" w:rsidRPr="00141EDD">
        <w:rPr>
          <w:rFonts w:asciiTheme="majorHAnsi" w:eastAsiaTheme="majorEastAsia" w:hAnsiTheme="majorHAnsi" w:cstheme="majorEastAsia"/>
          <w:sz w:val="24"/>
          <w:szCs w:val="24"/>
          <w:vertAlign w:val="superscript"/>
        </w:rPr>
        <w:t>rd</w:t>
      </w:r>
      <w:r w:rsidR="008F4482">
        <w:rPr>
          <w:rFonts w:asciiTheme="majorHAnsi" w:eastAsiaTheme="majorEastAsia" w:hAnsiTheme="majorHAnsi" w:cstheme="majorEastAsia"/>
          <w:sz w:val="24"/>
          <w:szCs w:val="24"/>
          <w:vertAlign w:val="superscript"/>
        </w:rPr>
        <w:t xml:space="preserve"> </w:t>
      </w:r>
      <w:r w:rsidR="008F4482">
        <w:rPr>
          <w:rFonts w:asciiTheme="majorHAnsi" w:eastAsiaTheme="majorEastAsia" w:hAnsiTheme="majorHAnsi" w:cstheme="majorEastAsia"/>
          <w:sz w:val="24"/>
          <w:szCs w:val="24"/>
        </w:rPr>
        <w:t xml:space="preserve">February </w:t>
      </w:r>
      <w:r w:rsidR="00141EDD">
        <w:rPr>
          <w:rFonts w:asciiTheme="majorHAnsi" w:eastAsiaTheme="majorEastAsia" w:hAnsiTheme="majorHAnsi" w:cstheme="majorEastAsia"/>
          <w:sz w:val="24"/>
          <w:szCs w:val="24"/>
        </w:rPr>
        <w:t>-6</w:t>
      </w:r>
      <w:r w:rsidR="00141EDD" w:rsidRPr="00141EDD">
        <w:rPr>
          <w:rFonts w:asciiTheme="majorHAnsi" w:eastAsiaTheme="majorEastAsia" w:hAnsiTheme="majorHAnsi" w:cstheme="majorEastAsia"/>
          <w:sz w:val="24"/>
          <w:szCs w:val="24"/>
          <w:vertAlign w:val="superscript"/>
        </w:rPr>
        <w:t>th</w:t>
      </w:r>
      <w:r w:rsidR="00141EDD">
        <w:rPr>
          <w:rFonts w:asciiTheme="majorHAnsi" w:eastAsiaTheme="majorEastAsia" w:hAnsiTheme="majorHAnsi" w:cstheme="majorEastAsia"/>
          <w:sz w:val="24"/>
          <w:szCs w:val="24"/>
        </w:rPr>
        <w:t xml:space="preserve"> March</w:t>
      </w:r>
      <w:r w:rsidRPr="580F348D">
        <w:rPr>
          <w:rFonts w:asciiTheme="majorHAnsi" w:eastAsiaTheme="majorEastAsia" w:hAnsiTheme="majorHAnsi" w:cstheme="majorEastAsia"/>
          <w:sz w:val="24"/>
          <w:szCs w:val="24"/>
        </w:rPr>
        <w:t xml:space="preserve"> 202</w:t>
      </w:r>
      <w:r w:rsidR="00FD3C88" w:rsidRPr="580F348D">
        <w:rPr>
          <w:rFonts w:asciiTheme="majorHAnsi" w:eastAsiaTheme="majorEastAsia" w:hAnsiTheme="majorHAnsi" w:cstheme="majorEastAsia"/>
          <w:sz w:val="24"/>
          <w:szCs w:val="24"/>
        </w:rPr>
        <w:t>5</w:t>
      </w:r>
      <w:r w:rsidRPr="580F348D">
        <w:rPr>
          <w:rFonts w:asciiTheme="majorHAnsi" w:eastAsiaTheme="majorEastAsia" w:hAnsiTheme="majorHAnsi" w:cstheme="majorEastAsia"/>
          <w:sz w:val="24"/>
          <w:szCs w:val="24"/>
        </w:rPr>
        <w:t>:</w:t>
      </w:r>
    </w:p>
    <w:p w14:paraId="29D6B04F" w14:textId="77777777" w:rsidR="008E58EE" w:rsidRDefault="00560DF0">
      <w:pPr>
        <w:jc w:val="both"/>
        <w:rPr>
          <w:rFonts w:asciiTheme="majorHAnsi" w:eastAsiaTheme="majorEastAsia" w:hAnsiTheme="majorHAnsi" w:cstheme="majorEastAsia"/>
          <w:sz w:val="24"/>
          <w:szCs w:val="24"/>
        </w:rPr>
      </w:pPr>
      <w:r>
        <w:rPr>
          <w:rFonts w:asciiTheme="majorHAnsi" w:eastAsiaTheme="majorEastAsia" w:hAnsiTheme="majorHAnsi" w:cstheme="majorEastAsia"/>
          <w:sz w:val="24"/>
          <w:szCs w:val="24"/>
        </w:rPr>
        <w:t xml:space="preserve"> </w:t>
      </w:r>
    </w:p>
    <w:p w14:paraId="62A5E1CD" w14:textId="77777777" w:rsidR="008E58EE" w:rsidRDefault="00560DF0">
      <w:pPr>
        <w:numPr>
          <w:ilvl w:val="0"/>
          <w:numId w:val="3"/>
        </w:numPr>
        <w:jc w:val="both"/>
        <w:rPr>
          <w:rFonts w:asciiTheme="majorHAnsi" w:eastAsiaTheme="majorEastAsia" w:hAnsiTheme="majorHAnsi" w:cstheme="majorEastAsia"/>
          <w:sz w:val="24"/>
          <w:szCs w:val="24"/>
        </w:rPr>
      </w:pPr>
      <w:r>
        <w:rPr>
          <w:rFonts w:asciiTheme="majorHAnsi" w:eastAsiaTheme="majorEastAsia" w:hAnsiTheme="majorHAnsi" w:cstheme="majorEastAsia"/>
          <w:sz w:val="24"/>
          <w:szCs w:val="24"/>
        </w:rPr>
        <w:t>Provide Legal Assistances services to GBV survivors or those at risk, in coordination with DRC staff referrals.</w:t>
      </w:r>
    </w:p>
    <w:p w14:paraId="314B6E74" w14:textId="77777777" w:rsidR="008E58EE" w:rsidRDefault="00560DF0">
      <w:pPr>
        <w:numPr>
          <w:ilvl w:val="0"/>
          <w:numId w:val="3"/>
        </w:numPr>
        <w:jc w:val="both"/>
        <w:rPr>
          <w:rFonts w:asciiTheme="majorHAnsi" w:eastAsiaTheme="majorEastAsia" w:hAnsiTheme="majorHAnsi" w:cstheme="majorEastAsia"/>
          <w:sz w:val="24"/>
          <w:szCs w:val="24"/>
        </w:rPr>
      </w:pPr>
      <w:r>
        <w:rPr>
          <w:rFonts w:asciiTheme="majorHAnsi" w:eastAsiaTheme="majorEastAsia" w:hAnsiTheme="majorHAnsi" w:cstheme="majorEastAsia"/>
          <w:sz w:val="24"/>
          <w:szCs w:val="24"/>
        </w:rPr>
        <w:t>Open and maintain confidential case files based on Protection in General and specifically GBV principles for GBV cases, and DRC guidelines.</w:t>
      </w:r>
    </w:p>
    <w:p w14:paraId="22C22040" w14:textId="77777777" w:rsidR="008E58EE" w:rsidRDefault="00560DF0">
      <w:pPr>
        <w:numPr>
          <w:ilvl w:val="0"/>
          <w:numId w:val="3"/>
        </w:numPr>
        <w:jc w:val="both"/>
        <w:rPr>
          <w:rFonts w:asciiTheme="majorHAnsi" w:eastAsiaTheme="majorEastAsia" w:hAnsiTheme="majorHAnsi" w:cstheme="majorEastAsia"/>
          <w:sz w:val="24"/>
          <w:szCs w:val="24"/>
        </w:rPr>
      </w:pPr>
      <w:r>
        <w:rPr>
          <w:rFonts w:asciiTheme="majorHAnsi" w:eastAsiaTheme="majorEastAsia" w:hAnsiTheme="majorHAnsi" w:cstheme="majorEastAsia"/>
          <w:sz w:val="24"/>
          <w:szCs w:val="24"/>
        </w:rPr>
        <w:t>Ensure legal representation for clients in court or administrative settings, as required, following proper client authorization.</w:t>
      </w:r>
    </w:p>
    <w:p w14:paraId="4742227A" w14:textId="0406BAD7" w:rsidR="008E58EE" w:rsidRDefault="00560DF0" w:rsidP="30B870BD">
      <w:pPr>
        <w:numPr>
          <w:ilvl w:val="0"/>
          <w:numId w:val="3"/>
        </w:numPr>
        <w:jc w:val="both"/>
        <w:rPr>
          <w:rFonts w:asciiTheme="majorHAnsi" w:eastAsiaTheme="majorEastAsia" w:hAnsiTheme="majorHAnsi" w:cstheme="majorEastAsia"/>
          <w:sz w:val="24"/>
          <w:szCs w:val="24"/>
        </w:rPr>
      </w:pPr>
      <w:r w:rsidRPr="30B870BD">
        <w:rPr>
          <w:rFonts w:asciiTheme="majorHAnsi" w:eastAsiaTheme="majorEastAsia" w:hAnsiTheme="majorHAnsi" w:cstheme="majorEastAsia"/>
          <w:sz w:val="24"/>
          <w:szCs w:val="24"/>
        </w:rPr>
        <w:t xml:space="preserve">Submit </w:t>
      </w:r>
      <w:r w:rsidR="00B370A3" w:rsidRPr="30B870BD">
        <w:rPr>
          <w:rFonts w:asciiTheme="majorHAnsi" w:eastAsiaTheme="majorEastAsia" w:hAnsiTheme="majorHAnsi" w:cstheme="majorEastAsia"/>
          <w:sz w:val="24"/>
          <w:szCs w:val="24"/>
        </w:rPr>
        <w:t>Weekly</w:t>
      </w:r>
      <w:r w:rsidRPr="30B870BD">
        <w:rPr>
          <w:rFonts w:asciiTheme="majorHAnsi" w:eastAsiaTheme="majorEastAsia" w:hAnsiTheme="majorHAnsi" w:cstheme="majorEastAsia"/>
          <w:sz w:val="24"/>
          <w:szCs w:val="24"/>
        </w:rPr>
        <w:t xml:space="preserve"> reports by the </w:t>
      </w:r>
      <w:r w:rsidR="00B370A3" w:rsidRPr="30B870BD">
        <w:rPr>
          <w:rFonts w:asciiTheme="majorHAnsi" w:eastAsiaTheme="majorEastAsia" w:hAnsiTheme="majorHAnsi" w:cstheme="majorEastAsia"/>
          <w:sz w:val="24"/>
          <w:szCs w:val="24"/>
        </w:rPr>
        <w:t xml:space="preserve">end </w:t>
      </w:r>
      <w:r w:rsidRPr="30B870BD">
        <w:rPr>
          <w:rFonts w:asciiTheme="majorHAnsi" w:eastAsiaTheme="majorEastAsia" w:hAnsiTheme="majorHAnsi" w:cstheme="majorEastAsia"/>
          <w:sz w:val="24"/>
          <w:szCs w:val="24"/>
        </w:rPr>
        <w:t xml:space="preserve">of each </w:t>
      </w:r>
      <w:r w:rsidR="00B370A3" w:rsidRPr="30B870BD">
        <w:rPr>
          <w:rFonts w:asciiTheme="majorHAnsi" w:eastAsiaTheme="majorEastAsia" w:hAnsiTheme="majorHAnsi" w:cstheme="majorEastAsia"/>
          <w:sz w:val="24"/>
          <w:szCs w:val="24"/>
        </w:rPr>
        <w:t>week</w:t>
      </w:r>
      <w:r w:rsidRPr="30B870BD">
        <w:rPr>
          <w:rFonts w:asciiTheme="majorHAnsi" w:eastAsiaTheme="majorEastAsia" w:hAnsiTheme="majorHAnsi" w:cstheme="majorEastAsia"/>
          <w:sz w:val="24"/>
          <w:szCs w:val="24"/>
        </w:rPr>
        <w:t xml:space="preserve">, detailing cases handled, service locations, outcomes, </w:t>
      </w:r>
      <w:r w:rsidR="5E6A96E6" w:rsidRPr="30B870BD">
        <w:rPr>
          <w:rFonts w:asciiTheme="majorHAnsi" w:eastAsiaTheme="majorEastAsia" w:hAnsiTheme="majorHAnsi" w:cstheme="majorEastAsia"/>
          <w:sz w:val="24"/>
          <w:szCs w:val="24"/>
        </w:rPr>
        <w:t>challenges,</w:t>
      </w:r>
      <w:r w:rsidR="00B370A3" w:rsidRPr="30B870BD">
        <w:rPr>
          <w:rFonts w:asciiTheme="majorHAnsi" w:eastAsiaTheme="majorEastAsia" w:hAnsiTheme="majorHAnsi" w:cstheme="majorEastAsia"/>
          <w:sz w:val="24"/>
          <w:szCs w:val="24"/>
        </w:rPr>
        <w:t xml:space="preserve"> and solutions. </w:t>
      </w:r>
    </w:p>
    <w:p w14:paraId="0FB78278" w14:textId="77777777" w:rsidR="008E58EE" w:rsidRDefault="008E58EE">
      <w:pPr>
        <w:jc w:val="both"/>
        <w:rPr>
          <w:rFonts w:asciiTheme="majorHAnsi" w:eastAsiaTheme="majorEastAsia" w:hAnsiTheme="majorHAnsi" w:cstheme="majorEastAsia"/>
          <w:sz w:val="24"/>
          <w:szCs w:val="24"/>
        </w:rPr>
      </w:pPr>
    </w:p>
    <w:p w14:paraId="7D6348B9" w14:textId="7828C7AD" w:rsidR="008E58EE" w:rsidRDefault="00560DF0" w:rsidP="580F348D">
      <w:pPr>
        <w:shd w:val="clear" w:color="auto" w:fill="C00000"/>
        <w:ind w:left="66"/>
        <w:jc w:val="both"/>
        <w:rPr>
          <w:rFonts w:asciiTheme="majorHAnsi" w:eastAsiaTheme="majorEastAsia" w:hAnsiTheme="majorHAnsi" w:cstheme="majorEastAsia"/>
          <w:sz w:val="24"/>
          <w:szCs w:val="24"/>
        </w:rPr>
      </w:pPr>
      <w:r w:rsidRPr="580F348D">
        <w:rPr>
          <w:rFonts w:asciiTheme="majorHAnsi" w:eastAsiaTheme="majorEastAsia" w:hAnsiTheme="majorHAnsi" w:cstheme="majorEastAsia"/>
          <w:sz w:val="24"/>
          <w:szCs w:val="24"/>
        </w:rPr>
        <w:t xml:space="preserve"> 4.3 </w:t>
      </w:r>
      <w:r w:rsidR="1BAD975E" w:rsidRPr="580F348D">
        <w:rPr>
          <w:rFonts w:asciiTheme="majorHAnsi" w:eastAsiaTheme="majorEastAsia" w:hAnsiTheme="majorHAnsi" w:cstheme="majorEastAsia"/>
          <w:sz w:val="24"/>
          <w:szCs w:val="24"/>
        </w:rPr>
        <w:t>Reporting's- Timeline-</w:t>
      </w:r>
      <w:r w:rsidR="008F4482">
        <w:rPr>
          <w:rFonts w:asciiTheme="majorHAnsi" w:eastAsiaTheme="majorEastAsia" w:hAnsiTheme="majorHAnsi" w:cstheme="majorEastAsia"/>
          <w:sz w:val="24"/>
          <w:szCs w:val="24"/>
        </w:rPr>
        <w:t>9</w:t>
      </w:r>
      <w:r w:rsidR="008C4D14" w:rsidRPr="580F348D">
        <w:rPr>
          <w:rFonts w:asciiTheme="majorHAnsi" w:eastAsiaTheme="majorEastAsia" w:hAnsiTheme="majorHAnsi" w:cstheme="majorEastAsia"/>
          <w:sz w:val="24"/>
          <w:szCs w:val="24"/>
          <w:vertAlign w:val="superscript"/>
        </w:rPr>
        <w:t>th</w:t>
      </w:r>
      <w:r w:rsidR="002E4791">
        <w:rPr>
          <w:rFonts w:asciiTheme="majorHAnsi" w:eastAsiaTheme="majorEastAsia" w:hAnsiTheme="majorHAnsi" w:cstheme="majorEastAsia"/>
          <w:sz w:val="24"/>
          <w:szCs w:val="24"/>
          <w:vertAlign w:val="superscript"/>
        </w:rPr>
        <w:t xml:space="preserve"> </w:t>
      </w:r>
      <w:r w:rsidR="002E4791">
        <w:rPr>
          <w:rFonts w:asciiTheme="majorHAnsi" w:eastAsiaTheme="majorEastAsia" w:hAnsiTheme="majorHAnsi" w:cstheme="majorEastAsia"/>
          <w:sz w:val="24"/>
          <w:szCs w:val="24"/>
        </w:rPr>
        <w:t>– 15</w:t>
      </w:r>
      <w:r w:rsidR="002E4791" w:rsidRPr="002E4791">
        <w:rPr>
          <w:rFonts w:asciiTheme="majorHAnsi" w:eastAsiaTheme="majorEastAsia" w:hAnsiTheme="majorHAnsi" w:cstheme="majorEastAsia"/>
          <w:sz w:val="24"/>
          <w:szCs w:val="24"/>
          <w:vertAlign w:val="superscript"/>
        </w:rPr>
        <w:t>th</w:t>
      </w:r>
      <w:r w:rsidR="002E4791">
        <w:rPr>
          <w:rFonts w:asciiTheme="majorHAnsi" w:eastAsiaTheme="majorEastAsia" w:hAnsiTheme="majorHAnsi" w:cstheme="majorEastAsia"/>
          <w:sz w:val="24"/>
          <w:szCs w:val="24"/>
        </w:rPr>
        <w:t xml:space="preserve"> </w:t>
      </w:r>
      <w:r w:rsidR="008C4D14" w:rsidRPr="580F348D">
        <w:rPr>
          <w:rFonts w:asciiTheme="majorHAnsi" w:eastAsiaTheme="majorEastAsia" w:hAnsiTheme="majorHAnsi" w:cstheme="majorEastAsia"/>
          <w:sz w:val="24"/>
          <w:szCs w:val="24"/>
        </w:rPr>
        <w:t>March</w:t>
      </w:r>
      <w:r w:rsidRPr="580F348D">
        <w:rPr>
          <w:rFonts w:asciiTheme="majorHAnsi" w:eastAsiaTheme="majorEastAsia" w:hAnsiTheme="majorHAnsi" w:cstheme="majorEastAsia"/>
          <w:sz w:val="24"/>
          <w:szCs w:val="24"/>
        </w:rPr>
        <w:t xml:space="preserve"> 202</w:t>
      </w:r>
      <w:r w:rsidR="00FD3C88" w:rsidRPr="580F348D">
        <w:rPr>
          <w:rFonts w:asciiTheme="majorHAnsi" w:eastAsiaTheme="majorEastAsia" w:hAnsiTheme="majorHAnsi" w:cstheme="majorEastAsia"/>
          <w:sz w:val="24"/>
          <w:szCs w:val="24"/>
        </w:rPr>
        <w:t>5</w:t>
      </w:r>
      <w:r w:rsidRPr="580F348D">
        <w:rPr>
          <w:rFonts w:asciiTheme="majorHAnsi" w:eastAsiaTheme="majorEastAsia" w:hAnsiTheme="majorHAnsi" w:cstheme="majorEastAsia"/>
          <w:sz w:val="24"/>
          <w:szCs w:val="24"/>
        </w:rPr>
        <w:t>:</w:t>
      </w:r>
    </w:p>
    <w:p w14:paraId="1FC39945" w14:textId="77777777" w:rsidR="008E58EE" w:rsidRDefault="008E58EE">
      <w:pPr>
        <w:jc w:val="both"/>
        <w:rPr>
          <w:rFonts w:asciiTheme="majorHAnsi" w:eastAsiaTheme="majorEastAsia" w:hAnsiTheme="majorHAnsi" w:cstheme="majorEastAsia"/>
          <w:sz w:val="24"/>
          <w:szCs w:val="24"/>
        </w:rPr>
      </w:pPr>
    </w:p>
    <w:p w14:paraId="418CD7A5" w14:textId="77777777" w:rsidR="008E58EE" w:rsidRPr="00C93875" w:rsidRDefault="00560DF0" w:rsidP="00C93875">
      <w:pPr>
        <w:numPr>
          <w:ilvl w:val="0"/>
          <w:numId w:val="3"/>
        </w:numPr>
        <w:jc w:val="both"/>
        <w:rPr>
          <w:rFonts w:asciiTheme="majorHAnsi" w:eastAsiaTheme="majorEastAsia" w:hAnsiTheme="majorHAnsi" w:cstheme="majorEastAsia"/>
          <w:sz w:val="24"/>
          <w:szCs w:val="24"/>
        </w:rPr>
      </w:pPr>
      <w:r>
        <w:rPr>
          <w:rFonts w:asciiTheme="majorHAnsi" w:eastAsiaTheme="majorEastAsia" w:hAnsiTheme="majorHAnsi" w:cstheme="majorEastAsia"/>
          <w:sz w:val="24"/>
          <w:szCs w:val="24"/>
        </w:rPr>
        <w:t>Submit a final report summarizing all services provided, including a breakdown of legal cases, case outcomes, and recommendations for future Legal Assistances programming.</w:t>
      </w:r>
    </w:p>
    <w:p w14:paraId="5D6F2FAD" w14:textId="77777777" w:rsidR="008E58EE" w:rsidRDefault="00560DF0">
      <w:pPr>
        <w:shd w:val="clear" w:color="auto" w:fill="C00000"/>
        <w:jc w:val="both"/>
        <w:rPr>
          <w:rFonts w:asciiTheme="majorHAnsi" w:eastAsiaTheme="majorEastAsia" w:hAnsiTheme="majorHAnsi" w:cstheme="majorEastAsia"/>
          <w:b/>
          <w:bCs/>
          <w:sz w:val="24"/>
          <w:szCs w:val="24"/>
        </w:rPr>
      </w:pPr>
      <w:r>
        <w:rPr>
          <w:rFonts w:asciiTheme="majorHAnsi" w:eastAsiaTheme="majorEastAsia" w:hAnsiTheme="majorHAnsi" w:cstheme="majorEastAsia"/>
          <w:b/>
          <w:bCs/>
          <w:sz w:val="24"/>
          <w:szCs w:val="24"/>
        </w:rPr>
        <w:t xml:space="preserve"> 5. Deliverables/Outputs</w:t>
      </w:r>
    </w:p>
    <w:p w14:paraId="0562CB0E" w14:textId="77777777" w:rsidR="008E58EE" w:rsidRDefault="008E58EE">
      <w:pPr>
        <w:jc w:val="both"/>
        <w:rPr>
          <w:rFonts w:asciiTheme="majorHAnsi" w:eastAsiaTheme="majorEastAsia" w:hAnsiTheme="majorHAnsi" w:cstheme="majorEastAsia"/>
          <w:sz w:val="24"/>
          <w:szCs w:val="24"/>
        </w:rPr>
      </w:pPr>
    </w:p>
    <w:p w14:paraId="78E9374F" w14:textId="77777777" w:rsidR="008E58EE" w:rsidRDefault="00560DF0">
      <w:pPr>
        <w:numPr>
          <w:ilvl w:val="0"/>
          <w:numId w:val="3"/>
        </w:numPr>
        <w:jc w:val="both"/>
        <w:rPr>
          <w:rFonts w:asciiTheme="majorHAnsi" w:eastAsiaTheme="majorEastAsia" w:hAnsiTheme="majorHAnsi" w:cstheme="majorEastAsia"/>
          <w:sz w:val="24"/>
          <w:szCs w:val="24"/>
        </w:rPr>
      </w:pPr>
      <w:r>
        <w:rPr>
          <w:rFonts w:asciiTheme="majorHAnsi" w:eastAsiaTheme="majorEastAsia" w:hAnsiTheme="majorHAnsi" w:cstheme="majorEastAsia"/>
          <w:sz w:val="24"/>
          <w:szCs w:val="24"/>
        </w:rPr>
        <w:t>Inception report with detailed work plan and service delivery tools.</w:t>
      </w:r>
    </w:p>
    <w:p w14:paraId="2CA16FD4" w14:textId="77777777" w:rsidR="008E58EE" w:rsidRDefault="00560DF0">
      <w:pPr>
        <w:numPr>
          <w:ilvl w:val="0"/>
          <w:numId w:val="3"/>
        </w:numPr>
        <w:jc w:val="both"/>
        <w:rPr>
          <w:rFonts w:asciiTheme="majorHAnsi" w:eastAsiaTheme="majorEastAsia" w:hAnsiTheme="majorHAnsi" w:cstheme="majorEastAsia"/>
          <w:sz w:val="24"/>
          <w:szCs w:val="24"/>
        </w:rPr>
      </w:pPr>
      <w:r>
        <w:rPr>
          <w:rFonts w:asciiTheme="majorHAnsi" w:eastAsiaTheme="majorEastAsia" w:hAnsiTheme="majorHAnsi" w:cstheme="majorEastAsia"/>
          <w:sz w:val="24"/>
          <w:szCs w:val="24"/>
        </w:rPr>
        <w:t>Provision of Legal Assistances services to survivors or individuals at risk of GBV.</w:t>
      </w:r>
    </w:p>
    <w:p w14:paraId="33296430" w14:textId="77777777" w:rsidR="008E58EE" w:rsidRDefault="00560DF0">
      <w:pPr>
        <w:numPr>
          <w:ilvl w:val="0"/>
          <w:numId w:val="3"/>
        </w:numPr>
        <w:jc w:val="both"/>
        <w:rPr>
          <w:rFonts w:asciiTheme="majorHAnsi" w:eastAsiaTheme="majorEastAsia" w:hAnsiTheme="majorHAnsi" w:cstheme="majorEastAsia"/>
          <w:sz w:val="24"/>
          <w:szCs w:val="24"/>
        </w:rPr>
      </w:pPr>
      <w:r>
        <w:rPr>
          <w:rFonts w:asciiTheme="majorHAnsi" w:eastAsiaTheme="majorEastAsia" w:hAnsiTheme="majorHAnsi" w:cstheme="majorEastAsia"/>
          <w:sz w:val="24"/>
          <w:szCs w:val="24"/>
        </w:rPr>
        <w:t>Monthly reports outlining the services provided, including case types, service locations, and outcomes.</w:t>
      </w:r>
    </w:p>
    <w:p w14:paraId="2E0569A8" w14:textId="77777777" w:rsidR="008E58EE" w:rsidRDefault="00560DF0">
      <w:pPr>
        <w:numPr>
          <w:ilvl w:val="0"/>
          <w:numId w:val="3"/>
        </w:numPr>
        <w:jc w:val="both"/>
        <w:rPr>
          <w:rFonts w:asciiTheme="majorHAnsi" w:eastAsiaTheme="majorEastAsia" w:hAnsiTheme="majorHAnsi" w:cstheme="majorEastAsia"/>
          <w:sz w:val="24"/>
          <w:szCs w:val="24"/>
        </w:rPr>
      </w:pPr>
      <w:r>
        <w:rPr>
          <w:rFonts w:asciiTheme="majorHAnsi" w:eastAsiaTheme="majorEastAsia" w:hAnsiTheme="majorHAnsi" w:cstheme="majorEastAsia"/>
          <w:sz w:val="24"/>
          <w:szCs w:val="24"/>
        </w:rPr>
        <w:t>Final report summarizing the overall impact of the Legal Assistances services and recommendations for improvement.</w:t>
      </w:r>
    </w:p>
    <w:p w14:paraId="34CE0A41" w14:textId="77777777" w:rsidR="008E58EE" w:rsidRDefault="008E58EE">
      <w:pPr>
        <w:jc w:val="both"/>
        <w:rPr>
          <w:rFonts w:asciiTheme="majorHAnsi" w:eastAsiaTheme="majorEastAsia" w:hAnsiTheme="majorHAnsi" w:cstheme="majorEastAsia"/>
          <w:sz w:val="24"/>
          <w:szCs w:val="24"/>
        </w:rPr>
      </w:pPr>
    </w:p>
    <w:p w14:paraId="69D8C74D" w14:textId="77777777" w:rsidR="008E58EE" w:rsidRDefault="00560DF0">
      <w:pPr>
        <w:shd w:val="clear" w:color="auto" w:fill="C00000"/>
        <w:jc w:val="both"/>
        <w:rPr>
          <w:rFonts w:asciiTheme="majorHAnsi" w:eastAsiaTheme="majorEastAsia" w:hAnsiTheme="majorHAnsi" w:cstheme="majorEastAsia"/>
          <w:b/>
          <w:bCs/>
          <w:sz w:val="24"/>
          <w:szCs w:val="24"/>
        </w:rPr>
      </w:pPr>
      <w:r>
        <w:rPr>
          <w:rFonts w:asciiTheme="majorHAnsi" w:eastAsiaTheme="majorEastAsia" w:hAnsiTheme="majorHAnsi" w:cstheme="majorEastAsia"/>
          <w:b/>
          <w:bCs/>
          <w:sz w:val="24"/>
          <w:szCs w:val="24"/>
        </w:rPr>
        <w:t xml:space="preserve"> 6. DRC’s Responsibilities</w:t>
      </w:r>
    </w:p>
    <w:p w14:paraId="62EBF3C5" w14:textId="77777777" w:rsidR="008E58EE" w:rsidRDefault="008E58EE">
      <w:pPr>
        <w:jc w:val="both"/>
        <w:rPr>
          <w:rFonts w:asciiTheme="majorHAnsi" w:eastAsiaTheme="majorEastAsia" w:hAnsiTheme="majorHAnsi" w:cstheme="majorEastAsia"/>
          <w:sz w:val="24"/>
          <w:szCs w:val="24"/>
        </w:rPr>
      </w:pPr>
    </w:p>
    <w:p w14:paraId="26CA138B" w14:textId="77777777" w:rsidR="008E58EE" w:rsidRDefault="00560DF0">
      <w:pPr>
        <w:numPr>
          <w:ilvl w:val="0"/>
          <w:numId w:val="3"/>
        </w:numPr>
        <w:jc w:val="both"/>
        <w:rPr>
          <w:rFonts w:asciiTheme="majorHAnsi" w:eastAsiaTheme="majorEastAsia" w:hAnsiTheme="majorHAnsi" w:cstheme="majorEastAsia"/>
          <w:sz w:val="24"/>
          <w:szCs w:val="24"/>
        </w:rPr>
      </w:pPr>
      <w:r>
        <w:rPr>
          <w:rFonts w:asciiTheme="majorHAnsi" w:eastAsiaTheme="majorEastAsia" w:hAnsiTheme="majorHAnsi" w:cstheme="majorEastAsia"/>
          <w:sz w:val="24"/>
          <w:szCs w:val="24"/>
        </w:rPr>
        <w:t>Provide a service contract to the Legal Assistances provider after selection.</w:t>
      </w:r>
    </w:p>
    <w:p w14:paraId="3B7CC116" w14:textId="77777777" w:rsidR="008E58EE" w:rsidRDefault="00560DF0">
      <w:pPr>
        <w:numPr>
          <w:ilvl w:val="0"/>
          <w:numId w:val="3"/>
        </w:numPr>
        <w:jc w:val="both"/>
        <w:rPr>
          <w:rFonts w:asciiTheme="majorHAnsi" w:eastAsiaTheme="majorEastAsia" w:hAnsiTheme="majorHAnsi" w:cstheme="majorEastAsia"/>
          <w:sz w:val="24"/>
          <w:szCs w:val="24"/>
        </w:rPr>
      </w:pPr>
      <w:r>
        <w:rPr>
          <w:rFonts w:asciiTheme="majorHAnsi" w:eastAsiaTheme="majorEastAsia" w:hAnsiTheme="majorHAnsi" w:cstheme="majorEastAsia"/>
          <w:sz w:val="24"/>
          <w:szCs w:val="24"/>
        </w:rPr>
        <w:t>Disburse funds based on service provision, upon receipt of invoices and program/financial reports.</w:t>
      </w:r>
    </w:p>
    <w:p w14:paraId="39F345A7" w14:textId="77777777" w:rsidR="008E58EE" w:rsidRDefault="00560DF0">
      <w:pPr>
        <w:numPr>
          <w:ilvl w:val="0"/>
          <w:numId w:val="3"/>
        </w:numPr>
        <w:jc w:val="both"/>
        <w:rPr>
          <w:rFonts w:asciiTheme="majorHAnsi" w:eastAsiaTheme="majorEastAsia" w:hAnsiTheme="majorHAnsi" w:cstheme="majorEastAsia"/>
          <w:sz w:val="24"/>
          <w:szCs w:val="24"/>
        </w:rPr>
      </w:pPr>
      <w:r>
        <w:rPr>
          <w:rFonts w:asciiTheme="majorHAnsi" w:eastAsiaTheme="majorEastAsia" w:hAnsiTheme="majorHAnsi" w:cstheme="majorEastAsia"/>
          <w:sz w:val="24"/>
          <w:szCs w:val="24"/>
        </w:rPr>
        <w:t>Offer necessary support documents to aid in service delivery, as requested by the provider.</w:t>
      </w:r>
    </w:p>
    <w:p w14:paraId="6D98A12B" w14:textId="77777777" w:rsidR="008E58EE" w:rsidRDefault="008E58EE">
      <w:pPr>
        <w:jc w:val="both"/>
        <w:rPr>
          <w:rFonts w:asciiTheme="majorHAnsi" w:eastAsiaTheme="majorEastAsia" w:hAnsiTheme="majorHAnsi" w:cstheme="majorEastAsia"/>
          <w:sz w:val="24"/>
          <w:szCs w:val="24"/>
        </w:rPr>
      </w:pPr>
    </w:p>
    <w:p w14:paraId="2BD92854" w14:textId="77777777" w:rsidR="008E58EE" w:rsidRDefault="00560DF0">
      <w:pPr>
        <w:shd w:val="clear" w:color="auto" w:fill="C00000"/>
        <w:jc w:val="both"/>
        <w:rPr>
          <w:rFonts w:asciiTheme="majorHAnsi" w:eastAsiaTheme="majorEastAsia" w:hAnsiTheme="majorHAnsi" w:cstheme="majorEastAsia"/>
          <w:b/>
          <w:bCs/>
          <w:sz w:val="24"/>
          <w:szCs w:val="24"/>
        </w:rPr>
      </w:pPr>
      <w:r>
        <w:rPr>
          <w:rFonts w:asciiTheme="majorHAnsi" w:eastAsiaTheme="majorEastAsia" w:hAnsiTheme="majorHAnsi" w:cstheme="majorEastAsia"/>
          <w:b/>
          <w:bCs/>
          <w:sz w:val="24"/>
          <w:szCs w:val="24"/>
        </w:rPr>
        <w:t xml:space="preserve"> 7. Duration of Service  </w:t>
      </w:r>
    </w:p>
    <w:p w14:paraId="2946DB82" w14:textId="77777777" w:rsidR="008E58EE" w:rsidRDefault="008E58EE">
      <w:pPr>
        <w:jc w:val="both"/>
        <w:rPr>
          <w:rFonts w:asciiTheme="majorHAnsi" w:eastAsiaTheme="majorEastAsia" w:hAnsiTheme="majorHAnsi" w:cstheme="majorEastAsia"/>
          <w:sz w:val="24"/>
          <w:szCs w:val="24"/>
        </w:rPr>
      </w:pPr>
    </w:p>
    <w:p w14:paraId="5997CC1D" w14:textId="2A83C1DA" w:rsidR="008E58EE" w:rsidRDefault="00560DF0" w:rsidP="6B2DA0DE">
      <w:pPr>
        <w:jc w:val="both"/>
        <w:rPr>
          <w:rFonts w:asciiTheme="majorHAnsi" w:eastAsiaTheme="majorEastAsia" w:hAnsiTheme="majorHAnsi" w:cstheme="majorEastAsia"/>
          <w:sz w:val="24"/>
          <w:szCs w:val="24"/>
        </w:rPr>
      </w:pPr>
      <w:r w:rsidRPr="6B2DA0DE">
        <w:rPr>
          <w:rFonts w:asciiTheme="majorHAnsi" w:eastAsiaTheme="majorEastAsia" w:hAnsiTheme="majorHAnsi" w:cstheme="majorEastAsia"/>
          <w:sz w:val="24"/>
          <w:szCs w:val="24"/>
        </w:rPr>
        <w:t xml:space="preserve">The contract </w:t>
      </w:r>
      <w:r w:rsidR="002A6582">
        <w:rPr>
          <w:rFonts w:asciiTheme="majorHAnsi" w:eastAsiaTheme="majorEastAsia" w:hAnsiTheme="majorHAnsi" w:cstheme="majorEastAsia"/>
          <w:sz w:val="24"/>
          <w:szCs w:val="24"/>
        </w:rPr>
        <w:t>will run for 1 month,</w:t>
      </w:r>
      <w:r w:rsidR="003372F9">
        <w:rPr>
          <w:rFonts w:asciiTheme="majorHAnsi" w:eastAsiaTheme="majorEastAsia" w:hAnsiTheme="majorHAnsi" w:cstheme="majorEastAsia"/>
          <w:sz w:val="24"/>
          <w:szCs w:val="24"/>
        </w:rPr>
        <w:t xml:space="preserve"> 16</w:t>
      </w:r>
      <w:r w:rsidR="003372F9" w:rsidRPr="003372F9">
        <w:rPr>
          <w:rFonts w:asciiTheme="majorHAnsi" w:eastAsiaTheme="majorEastAsia" w:hAnsiTheme="majorHAnsi" w:cstheme="majorEastAsia"/>
          <w:sz w:val="24"/>
          <w:szCs w:val="24"/>
          <w:vertAlign w:val="superscript"/>
        </w:rPr>
        <w:t>th</w:t>
      </w:r>
      <w:r w:rsidR="003372F9">
        <w:rPr>
          <w:rFonts w:asciiTheme="majorHAnsi" w:eastAsiaTheme="majorEastAsia" w:hAnsiTheme="majorHAnsi" w:cstheme="majorEastAsia"/>
          <w:sz w:val="24"/>
          <w:szCs w:val="24"/>
        </w:rPr>
        <w:t xml:space="preserve"> February to 15</w:t>
      </w:r>
      <w:r w:rsidR="003372F9" w:rsidRPr="003372F9">
        <w:rPr>
          <w:rFonts w:asciiTheme="majorHAnsi" w:eastAsiaTheme="majorEastAsia" w:hAnsiTheme="majorHAnsi" w:cstheme="majorEastAsia"/>
          <w:sz w:val="24"/>
          <w:szCs w:val="24"/>
          <w:vertAlign w:val="superscript"/>
        </w:rPr>
        <w:t>th</w:t>
      </w:r>
      <w:r w:rsidR="003372F9">
        <w:rPr>
          <w:rFonts w:asciiTheme="majorHAnsi" w:eastAsiaTheme="majorEastAsia" w:hAnsiTheme="majorHAnsi" w:cstheme="majorEastAsia"/>
          <w:sz w:val="24"/>
          <w:szCs w:val="24"/>
        </w:rPr>
        <w:t xml:space="preserve"> March, 202</w:t>
      </w:r>
      <w:r w:rsidR="007D4749">
        <w:rPr>
          <w:rFonts w:asciiTheme="majorHAnsi" w:eastAsiaTheme="majorEastAsia" w:hAnsiTheme="majorHAnsi" w:cstheme="majorEastAsia"/>
          <w:sz w:val="24"/>
          <w:szCs w:val="24"/>
        </w:rPr>
        <w:t>5</w:t>
      </w:r>
      <w:bookmarkStart w:id="0" w:name="_GoBack"/>
      <w:bookmarkEnd w:id="0"/>
    </w:p>
    <w:p w14:paraId="24402381" w14:textId="3B5B8DBA" w:rsidR="6B2DA0DE" w:rsidRDefault="6B2DA0DE" w:rsidP="6B2DA0DE">
      <w:pPr>
        <w:jc w:val="both"/>
        <w:rPr>
          <w:rFonts w:asciiTheme="majorHAnsi" w:eastAsiaTheme="majorEastAsia" w:hAnsiTheme="majorHAnsi" w:cstheme="majorEastAsia"/>
          <w:sz w:val="24"/>
          <w:szCs w:val="24"/>
        </w:rPr>
      </w:pPr>
    </w:p>
    <w:p w14:paraId="7E9125D9" w14:textId="77777777" w:rsidR="008E58EE" w:rsidRDefault="00560DF0">
      <w:pPr>
        <w:shd w:val="clear" w:color="auto" w:fill="C00000"/>
        <w:jc w:val="both"/>
        <w:rPr>
          <w:rFonts w:asciiTheme="majorHAnsi" w:eastAsiaTheme="majorEastAsia" w:hAnsiTheme="majorHAnsi" w:cstheme="majorEastAsia"/>
          <w:b/>
          <w:bCs/>
          <w:sz w:val="24"/>
          <w:szCs w:val="24"/>
        </w:rPr>
      </w:pPr>
      <w:r>
        <w:rPr>
          <w:rFonts w:asciiTheme="majorHAnsi" w:eastAsiaTheme="majorEastAsia" w:hAnsiTheme="majorHAnsi" w:cstheme="majorEastAsia"/>
          <w:b/>
          <w:bCs/>
          <w:sz w:val="24"/>
          <w:szCs w:val="24"/>
        </w:rPr>
        <w:t xml:space="preserve"> 8. Expected Profile of the Legal Assistances Provider</w:t>
      </w:r>
    </w:p>
    <w:p w14:paraId="110FFD37" w14:textId="77777777" w:rsidR="008E58EE" w:rsidRDefault="008E58EE">
      <w:pPr>
        <w:jc w:val="both"/>
        <w:rPr>
          <w:rFonts w:asciiTheme="majorHAnsi" w:eastAsiaTheme="majorEastAsia" w:hAnsiTheme="majorHAnsi" w:cstheme="majorEastAsia"/>
          <w:sz w:val="24"/>
          <w:szCs w:val="24"/>
        </w:rPr>
      </w:pPr>
    </w:p>
    <w:p w14:paraId="14AA782A" w14:textId="77777777" w:rsidR="008E58EE" w:rsidRDefault="00560DF0">
      <w:pPr>
        <w:jc w:val="both"/>
        <w:rPr>
          <w:rFonts w:asciiTheme="majorHAnsi" w:eastAsiaTheme="majorEastAsia" w:hAnsiTheme="majorHAnsi" w:cstheme="majorEastAsia"/>
          <w:sz w:val="24"/>
          <w:szCs w:val="24"/>
        </w:rPr>
      </w:pPr>
      <w:r>
        <w:rPr>
          <w:rFonts w:asciiTheme="majorHAnsi" w:eastAsiaTheme="majorEastAsia" w:hAnsiTheme="majorHAnsi" w:cstheme="majorEastAsia"/>
          <w:sz w:val="24"/>
          <w:szCs w:val="24"/>
        </w:rPr>
        <w:t>The provider should possess the following qualifications:</w:t>
      </w:r>
    </w:p>
    <w:p w14:paraId="5F6E8283" w14:textId="77777777" w:rsidR="008E58EE" w:rsidRDefault="00560DF0">
      <w:pPr>
        <w:numPr>
          <w:ilvl w:val="0"/>
          <w:numId w:val="3"/>
        </w:numPr>
        <w:jc w:val="both"/>
        <w:rPr>
          <w:rFonts w:asciiTheme="majorHAnsi" w:eastAsiaTheme="majorEastAsia" w:hAnsiTheme="majorHAnsi" w:cstheme="majorEastAsia"/>
          <w:sz w:val="24"/>
          <w:szCs w:val="24"/>
        </w:rPr>
      </w:pPr>
      <w:r>
        <w:rPr>
          <w:rFonts w:asciiTheme="majorHAnsi" w:eastAsiaTheme="majorEastAsia" w:hAnsiTheme="majorHAnsi" w:cstheme="majorEastAsia"/>
          <w:sz w:val="24"/>
          <w:szCs w:val="24"/>
        </w:rPr>
        <w:t>Registration with the Somali government and relevant federal member states.</w:t>
      </w:r>
    </w:p>
    <w:p w14:paraId="554E65D2" w14:textId="77777777" w:rsidR="008E58EE" w:rsidRDefault="00560DF0">
      <w:pPr>
        <w:numPr>
          <w:ilvl w:val="0"/>
          <w:numId w:val="3"/>
        </w:numPr>
        <w:jc w:val="both"/>
        <w:rPr>
          <w:rFonts w:asciiTheme="majorHAnsi" w:eastAsiaTheme="majorEastAsia" w:hAnsiTheme="majorHAnsi" w:cstheme="majorEastAsia"/>
          <w:sz w:val="24"/>
          <w:szCs w:val="24"/>
        </w:rPr>
      </w:pPr>
      <w:r>
        <w:rPr>
          <w:rFonts w:asciiTheme="majorHAnsi" w:eastAsiaTheme="majorEastAsia" w:hAnsiTheme="majorHAnsi" w:cstheme="majorEastAsia"/>
          <w:sz w:val="24"/>
          <w:szCs w:val="24"/>
        </w:rPr>
        <w:t xml:space="preserve">Qualified male and female lawyers with at least 8 years of experience in Legal Assistances services for conflict and </w:t>
      </w:r>
      <w:r w:rsidR="00C93875">
        <w:rPr>
          <w:rFonts w:asciiTheme="majorHAnsi" w:eastAsiaTheme="majorEastAsia" w:hAnsiTheme="majorHAnsi" w:cstheme="majorEastAsia"/>
          <w:sz w:val="24"/>
          <w:szCs w:val="24"/>
        </w:rPr>
        <w:t>displacement affected</w:t>
      </w:r>
      <w:r>
        <w:rPr>
          <w:rFonts w:asciiTheme="majorHAnsi" w:eastAsiaTheme="majorEastAsia" w:hAnsiTheme="majorHAnsi" w:cstheme="majorEastAsia"/>
          <w:sz w:val="24"/>
          <w:szCs w:val="24"/>
        </w:rPr>
        <w:t xml:space="preserve"> populations in Somalia.</w:t>
      </w:r>
    </w:p>
    <w:p w14:paraId="14DF1034" w14:textId="77777777" w:rsidR="008E58EE" w:rsidRDefault="00560DF0">
      <w:pPr>
        <w:numPr>
          <w:ilvl w:val="0"/>
          <w:numId w:val="3"/>
        </w:numPr>
        <w:jc w:val="both"/>
        <w:rPr>
          <w:rFonts w:asciiTheme="majorHAnsi" w:eastAsiaTheme="majorEastAsia" w:hAnsiTheme="majorHAnsi" w:cstheme="majorEastAsia"/>
          <w:sz w:val="24"/>
          <w:szCs w:val="24"/>
        </w:rPr>
      </w:pPr>
      <w:r>
        <w:rPr>
          <w:rFonts w:asciiTheme="majorHAnsi" w:eastAsiaTheme="majorEastAsia" w:hAnsiTheme="majorHAnsi" w:cstheme="majorEastAsia"/>
          <w:sz w:val="24"/>
          <w:szCs w:val="24"/>
        </w:rPr>
        <w:t xml:space="preserve">Demonstrated understanding of </w:t>
      </w:r>
      <w:r w:rsidR="00C93875">
        <w:rPr>
          <w:rFonts w:asciiTheme="majorHAnsi" w:eastAsiaTheme="majorEastAsia" w:hAnsiTheme="majorHAnsi" w:cstheme="majorEastAsia"/>
          <w:sz w:val="24"/>
          <w:szCs w:val="24"/>
        </w:rPr>
        <w:t>Humanitarian</w:t>
      </w:r>
      <w:r>
        <w:rPr>
          <w:rFonts w:asciiTheme="majorHAnsi" w:eastAsiaTheme="majorEastAsia" w:hAnsiTheme="majorHAnsi" w:cstheme="majorEastAsia"/>
          <w:sz w:val="24"/>
          <w:szCs w:val="24"/>
        </w:rPr>
        <w:t xml:space="preserve"> and </w:t>
      </w:r>
      <w:r w:rsidR="00C151EC">
        <w:rPr>
          <w:rFonts w:asciiTheme="majorHAnsi" w:eastAsiaTheme="majorEastAsia" w:hAnsiTheme="majorHAnsi" w:cstheme="majorEastAsia"/>
          <w:sz w:val="24"/>
          <w:szCs w:val="24"/>
        </w:rPr>
        <w:t>Protection principles</w:t>
      </w:r>
      <w:r>
        <w:rPr>
          <w:rFonts w:asciiTheme="majorHAnsi" w:eastAsiaTheme="majorEastAsia" w:hAnsiTheme="majorHAnsi" w:cstheme="majorEastAsia"/>
          <w:sz w:val="24"/>
          <w:szCs w:val="24"/>
        </w:rPr>
        <w:t xml:space="preserve"> (confidentiality, safety, respect, Humanity).</w:t>
      </w:r>
    </w:p>
    <w:p w14:paraId="276761F8" w14:textId="77777777" w:rsidR="008E58EE" w:rsidRDefault="00560DF0">
      <w:pPr>
        <w:numPr>
          <w:ilvl w:val="0"/>
          <w:numId w:val="3"/>
        </w:numPr>
        <w:jc w:val="both"/>
        <w:rPr>
          <w:rFonts w:asciiTheme="majorHAnsi" w:eastAsiaTheme="majorEastAsia" w:hAnsiTheme="majorHAnsi" w:cstheme="majorEastAsia"/>
          <w:sz w:val="24"/>
          <w:szCs w:val="24"/>
        </w:rPr>
      </w:pPr>
      <w:r>
        <w:rPr>
          <w:rFonts w:asciiTheme="majorHAnsi" w:eastAsiaTheme="majorEastAsia" w:hAnsiTheme="majorHAnsi" w:cstheme="majorEastAsia"/>
          <w:sz w:val="24"/>
          <w:szCs w:val="24"/>
        </w:rPr>
        <w:t>Experience working with international NGOs, UN agencies, or government institutions on Legal Assistances in emergency settings.</w:t>
      </w:r>
    </w:p>
    <w:p w14:paraId="36BAA91B" w14:textId="77777777" w:rsidR="008E58EE" w:rsidRPr="00C93875" w:rsidRDefault="00560DF0" w:rsidP="00C93875">
      <w:pPr>
        <w:numPr>
          <w:ilvl w:val="0"/>
          <w:numId w:val="3"/>
        </w:numPr>
        <w:jc w:val="both"/>
        <w:rPr>
          <w:rFonts w:asciiTheme="majorHAnsi" w:eastAsiaTheme="majorEastAsia" w:hAnsiTheme="majorHAnsi" w:cstheme="majorEastAsia"/>
          <w:sz w:val="24"/>
          <w:szCs w:val="24"/>
        </w:rPr>
      </w:pPr>
      <w:r w:rsidRPr="6B2DA0DE">
        <w:rPr>
          <w:rFonts w:asciiTheme="majorHAnsi" w:eastAsiaTheme="majorEastAsia" w:hAnsiTheme="majorHAnsi" w:cstheme="majorEastAsia"/>
          <w:sz w:val="24"/>
          <w:szCs w:val="24"/>
        </w:rPr>
        <w:t xml:space="preserve">Proven ability to produce </w:t>
      </w:r>
      <w:r w:rsidR="00C93875" w:rsidRPr="6B2DA0DE">
        <w:rPr>
          <w:rFonts w:asciiTheme="majorHAnsi" w:eastAsiaTheme="majorEastAsia" w:hAnsiTheme="majorHAnsi" w:cstheme="majorEastAsia"/>
          <w:sz w:val="24"/>
          <w:szCs w:val="24"/>
        </w:rPr>
        <w:t>high-quality</w:t>
      </w:r>
      <w:r w:rsidRPr="6B2DA0DE">
        <w:rPr>
          <w:rFonts w:asciiTheme="majorHAnsi" w:eastAsiaTheme="majorEastAsia" w:hAnsiTheme="majorHAnsi" w:cstheme="majorEastAsia"/>
          <w:sz w:val="24"/>
          <w:szCs w:val="24"/>
        </w:rPr>
        <w:t xml:space="preserve"> reports on service delivery.</w:t>
      </w:r>
    </w:p>
    <w:p w14:paraId="71722252" w14:textId="32D86C6E" w:rsidR="6B2DA0DE" w:rsidRDefault="6B2DA0DE" w:rsidP="6B2DA0DE">
      <w:pPr>
        <w:ind w:left="1220"/>
        <w:jc w:val="both"/>
        <w:rPr>
          <w:rFonts w:asciiTheme="majorHAnsi" w:eastAsiaTheme="majorEastAsia" w:hAnsiTheme="majorHAnsi" w:cstheme="majorEastAsia"/>
          <w:sz w:val="24"/>
          <w:szCs w:val="24"/>
        </w:rPr>
      </w:pPr>
    </w:p>
    <w:p w14:paraId="32B85C98" w14:textId="77777777" w:rsidR="008E58EE" w:rsidRDefault="00560DF0">
      <w:pPr>
        <w:shd w:val="clear" w:color="auto" w:fill="C00000"/>
        <w:jc w:val="both"/>
        <w:rPr>
          <w:rFonts w:asciiTheme="majorHAnsi" w:eastAsiaTheme="majorEastAsia" w:hAnsiTheme="majorHAnsi" w:cstheme="majorEastAsia"/>
          <w:b/>
          <w:bCs/>
          <w:color w:val="FFFFFF" w:themeColor="background1"/>
          <w:sz w:val="24"/>
          <w:szCs w:val="24"/>
        </w:rPr>
      </w:pPr>
      <w:r>
        <w:rPr>
          <w:rFonts w:asciiTheme="majorHAnsi" w:eastAsiaTheme="majorEastAsia" w:hAnsiTheme="majorHAnsi" w:cstheme="majorEastAsia"/>
          <w:b/>
          <w:bCs/>
          <w:color w:val="FFFFFF" w:themeColor="background1"/>
          <w:sz w:val="24"/>
          <w:szCs w:val="24"/>
        </w:rPr>
        <w:t xml:space="preserve"> 9. Terms and Conditions</w:t>
      </w:r>
    </w:p>
    <w:p w14:paraId="6B699379" w14:textId="77777777" w:rsidR="008E58EE" w:rsidRDefault="008E58EE">
      <w:pPr>
        <w:jc w:val="both"/>
        <w:rPr>
          <w:rFonts w:asciiTheme="majorHAnsi" w:eastAsiaTheme="majorEastAsia" w:hAnsiTheme="majorHAnsi" w:cstheme="majorEastAsia"/>
          <w:sz w:val="24"/>
          <w:szCs w:val="24"/>
        </w:rPr>
      </w:pPr>
    </w:p>
    <w:p w14:paraId="2AF4DA7A" w14:textId="43065C88" w:rsidR="008E58EE" w:rsidRDefault="00560DF0" w:rsidP="6B2DA0DE">
      <w:pPr>
        <w:jc w:val="both"/>
        <w:rPr>
          <w:rFonts w:asciiTheme="majorHAnsi" w:eastAsiaTheme="majorEastAsia" w:hAnsiTheme="majorHAnsi" w:cstheme="majorEastAsia"/>
          <w:sz w:val="24"/>
          <w:szCs w:val="24"/>
        </w:rPr>
      </w:pPr>
      <w:r w:rsidRPr="6B2DA0DE">
        <w:rPr>
          <w:rFonts w:asciiTheme="majorHAnsi" w:eastAsiaTheme="majorEastAsia" w:hAnsiTheme="majorHAnsi" w:cstheme="majorEastAsia"/>
          <w:sz w:val="24"/>
          <w:szCs w:val="24"/>
        </w:rPr>
        <w:t xml:space="preserve">DRC will pay the agreed fees based on the service contract. Payments will be made in </w:t>
      </w:r>
      <w:r w:rsidR="5103C276" w:rsidRPr="6B2DA0DE">
        <w:rPr>
          <w:rFonts w:asciiTheme="majorHAnsi" w:eastAsiaTheme="majorEastAsia" w:hAnsiTheme="majorHAnsi" w:cstheme="majorEastAsia"/>
          <w:sz w:val="24"/>
          <w:szCs w:val="24"/>
        </w:rPr>
        <w:t>installments</w:t>
      </w:r>
      <w:r w:rsidRPr="6B2DA0DE">
        <w:rPr>
          <w:rFonts w:asciiTheme="majorHAnsi" w:eastAsiaTheme="majorEastAsia" w:hAnsiTheme="majorHAnsi" w:cstheme="majorEastAsia"/>
          <w:sz w:val="24"/>
          <w:szCs w:val="24"/>
        </w:rPr>
        <w:t xml:space="preserve"> contingent upon the provider’s submission of monthly reports and invoices, as outlined in the contract.</w:t>
      </w:r>
    </w:p>
    <w:p w14:paraId="3FE9F23F" w14:textId="77777777" w:rsidR="008E58EE" w:rsidRDefault="008E58EE">
      <w:pPr>
        <w:jc w:val="both"/>
        <w:rPr>
          <w:rFonts w:asciiTheme="majorHAnsi" w:eastAsiaTheme="majorEastAsia" w:hAnsiTheme="majorHAnsi" w:cstheme="majorEastAsia"/>
          <w:sz w:val="24"/>
          <w:szCs w:val="24"/>
        </w:rPr>
      </w:pPr>
    </w:p>
    <w:p w14:paraId="2077AA37" w14:textId="77777777" w:rsidR="008E58EE" w:rsidRDefault="00560DF0">
      <w:pPr>
        <w:shd w:val="clear" w:color="auto" w:fill="C00000"/>
        <w:jc w:val="both"/>
        <w:rPr>
          <w:rFonts w:asciiTheme="majorHAnsi" w:eastAsiaTheme="majorEastAsia" w:hAnsiTheme="majorHAnsi" w:cstheme="majorEastAsia"/>
          <w:b/>
          <w:bCs/>
          <w:sz w:val="24"/>
          <w:szCs w:val="24"/>
        </w:rPr>
      </w:pPr>
      <w:r>
        <w:rPr>
          <w:rFonts w:asciiTheme="majorHAnsi" w:eastAsiaTheme="majorEastAsia" w:hAnsiTheme="majorHAnsi" w:cstheme="majorEastAsia"/>
          <w:b/>
          <w:bCs/>
          <w:sz w:val="24"/>
          <w:szCs w:val="24"/>
        </w:rPr>
        <w:t xml:space="preserve"> 10. Application Process</w:t>
      </w:r>
    </w:p>
    <w:p w14:paraId="1F72F646" w14:textId="77777777" w:rsidR="008E58EE" w:rsidRDefault="008E58EE">
      <w:pPr>
        <w:jc w:val="both"/>
        <w:rPr>
          <w:rFonts w:asciiTheme="majorHAnsi" w:eastAsiaTheme="majorEastAsia" w:hAnsiTheme="majorHAnsi" w:cstheme="majorEastAsia"/>
          <w:sz w:val="24"/>
          <w:szCs w:val="24"/>
        </w:rPr>
      </w:pPr>
    </w:p>
    <w:p w14:paraId="6C23ACD6" w14:textId="77777777" w:rsidR="008E58EE" w:rsidRDefault="00560DF0">
      <w:pPr>
        <w:jc w:val="both"/>
        <w:rPr>
          <w:rFonts w:asciiTheme="majorHAnsi" w:eastAsiaTheme="majorEastAsia" w:hAnsiTheme="majorHAnsi" w:cstheme="majorEastAsia"/>
          <w:sz w:val="24"/>
          <w:szCs w:val="24"/>
        </w:rPr>
      </w:pPr>
      <w:r>
        <w:rPr>
          <w:rFonts w:asciiTheme="majorHAnsi" w:eastAsiaTheme="majorEastAsia" w:hAnsiTheme="majorHAnsi" w:cstheme="majorEastAsia"/>
          <w:sz w:val="24"/>
          <w:szCs w:val="24"/>
        </w:rPr>
        <w:t>Interested Legal Assistances providers should submit the following:</w:t>
      </w:r>
    </w:p>
    <w:p w14:paraId="682BF5D9" w14:textId="77777777" w:rsidR="008E58EE" w:rsidRDefault="00560DF0">
      <w:pPr>
        <w:numPr>
          <w:ilvl w:val="0"/>
          <w:numId w:val="3"/>
        </w:numPr>
        <w:jc w:val="both"/>
        <w:rPr>
          <w:rFonts w:asciiTheme="majorHAnsi" w:eastAsiaTheme="majorEastAsia" w:hAnsiTheme="majorHAnsi" w:cstheme="majorEastAsia"/>
          <w:sz w:val="24"/>
          <w:szCs w:val="24"/>
        </w:rPr>
      </w:pPr>
      <w:r>
        <w:rPr>
          <w:rFonts w:asciiTheme="majorHAnsi" w:eastAsiaTheme="majorEastAsia" w:hAnsiTheme="majorHAnsi" w:cstheme="majorEastAsia"/>
          <w:sz w:val="24"/>
          <w:szCs w:val="24"/>
        </w:rPr>
        <w:t>Suitability statement, including CVs and a list of lawyers with qualifications.</w:t>
      </w:r>
    </w:p>
    <w:p w14:paraId="59B4A482" w14:textId="77777777" w:rsidR="008E58EE" w:rsidRDefault="00560DF0">
      <w:pPr>
        <w:numPr>
          <w:ilvl w:val="0"/>
          <w:numId w:val="3"/>
        </w:numPr>
        <w:jc w:val="both"/>
        <w:rPr>
          <w:rFonts w:asciiTheme="majorHAnsi" w:eastAsiaTheme="majorEastAsia" w:hAnsiTheme="majorHAnsi" w:cstheme="majorEastAsia"/>
          <w:sz w:val="24"/>
          <w:szCs w:val="24"/>
        </w:rPr>
      </w:pPr>
      <w:r>
        <w:rPr>
          <w:rFonts w:asciiTheme="majorHAnsi" w:eastAsiaTheme="majorEastAsia" w:hAnsiTheme="majorHAnsi" w:cstheme="majorEastAsia"/>
          <w:sz w:val="24"/>
          <w:szCs w:val="24"/>
        </w:rPr>
        <w:t>Certificate of Registration and supporting documents.</w:t>
      </w:r>
    </w:p>
    <w:p w14:paraId="013F0D60" w14:textId="77777777" w:rsidR="008E58EE" w:rsidRDefault="00560DF0">
      <w:pPr>
        <w:numPr>
          <w:ilvl w:val="0"/>
          <w:numId w:val="3"/>
        </w:numPr>
        <w:jc w:val="both"/>
        <w:rPr>
          <w:rFonts w:asciiTheme="majorHAnsi" w:eastAsiaTheme="majorEastAsia" w:hAnsiTheme="majorHAnsi" w:cstheme="majorEastAsia"/>
          <w:sz w:val="24"/>
          <w:szCs w:val="24"/>
        </w:rPr>
      </w:pPr>
      <w:r>
        <w:rPr>
          <w:rFonts w:asciiTheme="majorHAnsi" w:eastAsiaTheme="majorEastAsia" w:hAnsiTheme="majorHAnsi" w:cstheme="majorEastAsia"/>
          <w:sz w:val="24"/>
          <w:szCs w:val="24"/>
        </w:rPr>
        <w:t>Proposal summarizing understanding of the TOR, proposed services, methodology, and geographical coverage.</w:t>
      </w:r>
    </w:p>
    <w:p w14:paraId="1FA81A04" w14:textId="77777777" w:rsidR="008E58EE" w:rsidRDefault="00560DF0">
      <w:pPr>
        <w:numPr>
          <w:ilvl w:val="0"/>
          <w:numId w:val="3"/>
        </w:numPr>
        <w:jc w:val="both"/>
        <w:rPr>
          <w:rFonts w:asciiTheme="majorHAnsi" w:eastAsiaTheme="majorEastAsia" w:hAnsiTheme="majorHAnsi" w:cstheme="majorEastAsia"/>
          <w:sz w:val="24"/>
          <w:szCs w:val="24"/>
        </w:rPr>
      </w:pPr>
      <w:r>
        <w:rPr>
          <w:rFonts w:asciiTheme="majorHAnsi" w:eastAsiaTheme="majorEastAsia" w:hAnsiTheme="majorHAnsi" w:cstheme="majorEastAsia"/>
          <w:sz w:val="24"/>
          <w:szCs w:val="24"/>
        </w:rPr>
        <w:t>Financial proposal, including cost estimates and consultancy fees.</w:t>
      </w:r>
    </w:p>
    <w:p w14:paraId="49B8B1B7" w14:textId="77777777" w:rsidR="008E58EE" w:rsidRDefault="00560DF0">
      <w:pPr>
        <w:numPr>
          <w:ilvl w:val="0"/>
          <w:numId w:val="3"/>
        </w:numPr>
        <w:jc w:val="both"/>
        <w:rPr>
          <w:rFonts w:asciiTheme="majorHAnsi" w:eastAsiaTheme="majorEastAsia" w:hAnsiTheme="majorHAnsi" w:cstheme="majorEastAsia"/>
          <w:sz w:val="24"/>
          <w:szCs w:val="24"/>
        </w:rPr>
      </w:pPr>
      <w:r>
        <w:rPr>
          <w:rFonts w:asciiTheme="majorHAnsi" w:eastAsiaTheme="majorEastAsia" w:hAnsiTheme="majorHAnsi" w:cstheme="majorEastAsia"/>
          <w:sz w:val="24"/>
          <w:szCs w:val="24"/>
        </w:rPr>
        <w:t>Contact details of three references from organizations that have recently contracted the provider for similar services.</w:t>
      </w:r>
    </w:p>
    <w:p w14:paraId="08CE6F91" w14:textId="77777777" w:rsidR="008E58EE" w:rsidRDefault="008E58EE">
      <w:pPr>
        <w:jc w:val="both"/>
        <w:rPr>
          <w:rFonts w:asciiTheme="majorHAnsi" w:eastAsiaTheme="majorEastAsia" w:hAnsiTheme="majorHAnsi" w:cstheme="majorEastAsia"/>
          <w:sz w:val="24"/>
          <w:szCs w:val="24"/>
        </w:rPr>
      </w:pPr>
    </w:p>
    <w:p w14:paraId="61CDCEAD" w14:textId="77777777" w:rsidR="008E58EE" w:rsidRDefault="008E58EE">
      <w:pPr>
        <w:jc w:val="both"/>
        <w:rPr>
          <w:rFonts w:asciiTheme="majorHAnsi" w:eastAsiaTheme="majorEastAsia" w:hAnsiTheme="majorHAnsi" w:cstheme="majorEastAsia"/>
          <w:sz w:val="24"/>
          <w:szCs w:val="24"/>
        </w:rPr>
      </w:pPr>
    </w:p>
    <w:sectPr w:rsidR="008E58EE">
      <w:headerReference w:type="default" r:id="rId7"/>
      <w:pgSz w:w="11906" w:h="16838"/>
      <w:pgMar w:top="1440" w:right="1800" w:bottom="1440" w:left="1800" w:header="720" w:footer="720" w:gutter="0"/>
      <w:cols w:space="720"/>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5D7C2099" w16cex:dateUtc="2025-01-15T11:55:45.48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2F9580" w14:textId="77777777" w:rsidR="00D0480F" w:rsidRDefault="00D0480F">
      <w:r>
        <w:separator/>
      </w:r>
    </w:p>
  </w:endnote>
  <w:endnote w:type="continuationSeparator" w:id="0">
    <w:p w14:paraId="1C99E5A3" w14:textId="77777777" w:rsidR="00D0480F" w:rsidRDefault="00D04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4557D2" w14:textId="77777777" w:rsidR="00D0480F" w:rsidRDefault="00D0480F">
      <w:r>
        <w:separator/>
      </w:r>
    </w:p>
  </w:footnote>
  <w:footnote w:type="continuationSeparator" w:id="0">
    <w:p w14:paraId="679D0F5B" w14:textId="77777777" w:rsidR="00D0480F" w:rsidRDefault="00D048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B5C69" w14:textId="77777777" w:rsidR="008E58EE" w:rsidRDefault="00560DF0">
    <w:pPr>
      <w:pBdr>
        <w:bottom w:val="single" w:sz="4" w:space="1" w:color="auto"/>
      </w:pBdr>
      <w:jc w:val="center"/>
      <w:rPr>
        <w:rFonts w:cstheme="minorHAnsi"/>
        <w:b/>
        <w:bCs/>
        <w:color w:val="AE1A28"/>
      </w:rPr>
    </w:pPr>
    <w:r>
      <w:rPr>
        <w:rFonts w:cstheme="minorHAnsi"/>
        <w:noProof/>
      </w:rPr>
      <w:drawing>
        <wp:anchor distT="0" distB="0" distL="114300" distR="114300" simplePos="0" relativeHeight="251659264" behindDoc="0" locked="0" layoutInCell="1" allowOverlap="1" wp14:anchorId="14010214" wp14:editId="07777777">
          <wp:simplePos x="0" y="0"/>
          <wp:positionH relativeFrom="column">
            <wp:posOffset>2183765</wp:posOffset>
          </wp:positionH>
          <wp:positionV relativeFrom="paragraph">
            <wp:posOffset>-424815</wp:posOffset>
          </wp:positionV>
          <wp:extent cx="877570" cy="516255"/>
          <wp:effectExtent l="0" t="0" r="11430" b="17145"/>
          <wp:wrapTopAndBottom/>
          <wp:docPr id="1" name="Picture 1" descr="cid:image004.png@01D5CC42.14070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id:image004.png@01D5CC42.14070590"/>
                  <pic:cNvPicPr>
                    <a:picLocks noChangeAspect="1" noChangeArrowheads="1"/>
                  </pic:cNvPicPr>
                </pic:nvPicPr>
                <pic:blipFill>
                  <a:blip r:embed="rId1" r:link="rId2" cstate="print">
                    <a:extLst>
                      <a:ext uri="{28A0092B-C50C-407E-A947-70E740481C1C}">
                        <a14:useLocalDpi xmlns:a14="http://schemas.microsoft.com/office/drawing/2010/main" val="0"/>
                      </a:ext>
                    </a:extLst>
                  </a:blip>
                  <a:srcRect/>
                  <a:stretch>
                    <a:fillRect/>
                  </a:stretch>
                </pic:blipFill>
                <pic:spPr>
                  <a:xfrm>
                    <a:off x="0" y="0"/>
                    <a:ext cx="877570" cy="516255"/>
                  </a:xfrm>
                  <a:prstGeom prst="rect">
                    <a:avLst/>
                  </a:prstGeom>
                  <a:noFill/>
                  <a:ln>
                    <a:noFill/>
                  </a:ln>
                </pic:spPr>
              </pic:pic>
            </a:graphicData>
          </a:graphic>
        </wp:anchor>
      </w:drawing>
    </w:r>
  </w:p>
  <w:p w14:paraId="6238DB65" w14:textId="77777777" w:rsidR="008E58EE" w:rsidRDefault="00560DF0">
    <w:pPr>
      <w:pBdr>
        <w:bottom w:val="single" w:sz="4" w:space="1" w:color="auto"/>
      </w:pBdr>
      <w:jc w:val="center"/>
      <w:rPr>
        <w:rFonts w:cstheme="minorHAnsi"/>
        <w:b/>
        <w:bCs/>
        <w:color w:val="AE1A28"/>
      </w:rPr>
    </w:pPr>
    <w:r>
      <w:rPr>
        <w:rFonts w:cstheme="minorHAnsi"/>
        <w:b/>
        <w:bCs/>
        <w:color w:val="AE1A28"/>
      </w:rPr>
      <w:t>TERMS OF REFERENCE (TOR)</w:t>
    </w:r>
  </w:p>
  <w:p w14:paraId="09E277E6" w14:textId="473A2C7E" w:rsidR="008E58EE" w:rsidRDefault="00560DF0">
    <w:pPr>
      <w:pBdr>
        <w:bottom w:val="single" w:sz="4" w:space="1" w:color="auto"/>
      </w:pBdr>
      <w:jc w:val="center"/>
      <w:rPr>
        <w:rFonts w:cstheme="minorHAnsi"/>
        <w:b/>
        <w:bCs/>
        <w:color w:val="AE1A28"/>
      </w:rPr>
    </w:pPr>
    <w:r>
      <w:rPr>
        <w:rFonts w:cstheme="minorHAnsi"/>
        <w:b/>
        <w:bCs/>
        <w:color w:val="AE1A28"/>
      </w:rPr>
      <w:t>LEGAL ASSISTANCE SERVICES IN SOMALIA</w:t>
    </w:r>
    <w:r w:rsidR="00C151EC">
      <w:rPr>
        <w:rFonts w:cstheme="minorHAnsi"/>
        <w:b/>
        <w:bCs/>
        <w:color w:val="AE1A28"/>
      </w:rPr>
      <w:t xml:space="preserve"> (</w:t>
    </w:r>
    <w:r w:rsidR="00FD3C88">
      <w:rPr>
        <w:rFonts w:cstheme="minorHAnsi"/>
        <w:b/>
        <w:bCs/>
        <w:color w:val="AE1A28"/>
      </w:rPr>
      <w:t>Galkayo</w:t>
    </w:r>
    <w:r w:rsidR="00C151EC">
      <w:rPr>
        <w:rFonts w:cstheme="minorHAnsi"/>
        <w:b/>
        <w:bCs/>
        <w:color w:val="AE1A28"/>
      </w:rPr>
      <w:t>)</w:t>
    </w:r>
  </w:p>
  <w:p w14:paraId="6BB9E253" w14:textId="77777777" w:rsidR="008E58EE" w:rsidRDefault="008E58EE">
    <w:pPr>
      <w:pStyle w:val="Header"/>
    </w:pPr>
  </w:p>
</w:hdr>
</file>

<file path=word/intelligence2.xml><?xml version="1.0" encoding="utf-8"?>
<int2:intelligence xmlns:int2="http://schemas.microsoft.com/office/intelligence/2020/intelligence">
  <int2:observations>
    <int2:textHash int2:hashCode="1YjVR05lwCbCYP" int2:id="6LVGhCM6">
      <int2:state int2:type="AugLoop_Text_Critique" int2:value="Rejected"/>
    </int2:textHash>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FB629A1"/>
    <w:multiLevelType w:val="singleLevel"/>
    <w:tmpl w:val="9FB629A1"/>
    <w:lvl w:ilvl="0">
      <w:start w:val="1"/>
      <w:numFmt w:val="bullet"/>
      <w:lvlText w:val=""/>
      <w:lvlJc w:val="left"/>
      <w:pPr>
        <w:tabs>
          <w:tab w:val="left" w:pos="420"/>
        </w:tabs>
        <w:ind w:left="1220" w:hanging="420"/>
      </w:pPr>
      <w:rPr>
        <w:rFonts w:ascii="Wingdings" w:hAnsi="Wingdings" w:hint="default"/>
        <w:color w:val="C00000"/>
      </w:rPr>
    </w:lvl>
  </w:abstractNum>
  <w:abstractNum w:abstractNumId="1" w15:restartNumberingAfterBreak="0">
    <w:nsid w:val="F9EE63F1"/>
    <w:multiLevelType w:val="singleLevel"/>
    <w:tmpl w:val="F9EE63F1"/>
    <w:lvl w:ilvl="0">
      <w:start w:val="1"/>
      <w:numFmt w:val="decimal"/>
      <w:suff w:val="space"/>
      <w:lvlText w:val="%1."/>
      <w:lvlJc w:val="left"/>
      <w:rPr>
        <w:rFonts w:hint="default"/>
        <w:b/>
        <w:bCs/>
        <w:sz w:val="24"/>
        <w:szCs w:val="24"/>
      </w:rPr>
    </w:lvl>
  </w:abstractNum>
  <w:abstractNum w:abstractNumId="2" w15:restartNumberingAfterBreak="0">
    <w:nsid w:val="FFFF19A5"/>
    <w:multiLevelType w:val="multilevel"/>
    <w:tmpl w:val="FFFF19A5"/>
    <w:lvl w:ilvl="0">
      <w:start w:val="1"/>
      <w:numFmt w:val="decimal"/>
      <w:suff w:val="space"/>
      <w:lvlText w:val="%1"/>
      <w:lvlJc w:val="left"/>
      <w:pPr>
        <w:ind w:left="66"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66" w:firstLine="0"/>
      </w:pPr>
      <w:rPr>
        <w:rFonts w:hint="default"/>
      </w:rPr>
    </w:lvl>
    <w:lvl w:ilvl="3">
      <w:start w:val="1"/>
      <w:numFmt w:val="decimal"/>
      <w:suff w:val="space"/>
      <w:lvlText w:val="%1.%2.%3.%4"/>
      <w:lvlJc w:val="left"/>
      <w:pPr>
        <w:ind w:left="66" w:firstLine="0"/>
      </w:pPr>
      <w:rPr>
        <w:rFonts w:hint="default"/>
      </w:rPr>
    </w:lvl>
    <w:lvl w:ilvl="4">
      <w:start w:val="1"/>
      <w:numFmt w:val="decimal"/>
      <w:suff w:val="space"/>
      <w:lvlText w:val="%1.%2.%3.%4.%5"/>
      <w:lvlJc w:val="left"/>
      <w:pPr>
        <w:ind w:left="66" w:firstLine="0"/>
      </w:pPr>
      <w:rPr>
        <w:rFonts w:hint="default"/>
      </w:rPr>
    </w:lvl>
    <w:lvl w:ilvl="5">
      <w:start w:val="1"/>
      <w:numFmt w:val="decimal"/>
      <w:suff w:val="space"/>
      <w:lvlText w:val="%1.%2.%3.%4.%5.%6"/>
      <w:lvlJc w:val="left"/>
      <w:pPr>
        <w:ind w:left="66" w:firstLine="0"/>
      </w:pPr>
      <w:rPr>
        <w:rFonts w:hint="default"/>
      </w:rPr>
    </w:lvl>
    <w:lvl w:ilvl="6">
      <w:start w:val="1"/>
      <w:numFmt w:val="decimal"/>
      <w:suff w:val="space"/>
      <w:lvlText w:val="%1.%2.%3.%4.%5.%6.%7"/>
      <w:lvlJc w:val="left"/>
      <w:pPr>
        <w:ind w:left="66" w:firstLine="0"/>
      </w:pPr>
      <w:rPr>
        <w:rFonts w:hint="default"/>
      </w:rPr>
    </w:lvl>
    <w:lvl w:ilvl="7">
      <w:start w:val="1"/>
      <w:numFmt w:val="decimal"/>
      <w:suff w:val="space"/>
      <w:lvlText w:val="%1.%2.%3.%4.%5.%6.%7.%8"/>
      <w:lvlJc w:val="left"/>
      <w:pPr>
        <w:ind w:left="66" w:firstLine="0"/>
      </w:pPr>
      <w:rPr>
        <w:rFonts w:hint="default"/>
      </w:rPr>
    </w:lvl>
    <w:lvl w:ilvl="8">
      <w:start w:val="1"/>
      <w:numFmt w:val="decimal"/>
      <w:suff w:val="space"/>
      <w:lvlText w:val="%1.%2.%3.%4.%5.%6.%7.%8.%9"/>
      <w:lvlJc w:val="left"/>
      <w:pPr>
        <w:ind w:left="66" w:firstLine="0"/>
      </w:pPr>
      <w:rPr>
        <w:rFonts w:hint="default"/>
      </w:rPr>
    </w:lvl>
  </w:abstractNum>
  <w:abstractNum w:abstractNumId="3" w15:restartNumberingAfterBreak="0">
    <w:nsid w:val="22815A47"/>
    <w:multiLevelType w:val="hybridMultilevel"/>
    <w:tmpl w:val="DB7E293A"/>
    <w:lvl w:ilvl="0" w:tplc="3C3C174A">
      <w:numFmt w:val="bullet"/>
      <w:lvlText w:val="•"/>
      <w:lvlJc w:val="left"/>
      <w:pPr>
        <w:ind w:left="2250" w:hanging="360"/>
      </w:pPr>
      <w:rPr>
        <w:rFonts w:ascii="Calibri Light" w:eastAsiaTheme="majorEastAsia" w:hAnsi="Calibri Light" w:cs="Calibri Light"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4" w15:restartNumberingAfterBreak="0">
    <w:nsid w:val="2EDD7FDF"/>
    <w:multiLevelType w:val="hybridMultilevel"/>
    <w:tmpl w:val="E48A42C8"/>
    <w:lvl w:ilvl="0" w:tplc="04090001">
      <w:start w:val="1"/>
      <w:numFmt w:val="bullet"/>
      <w:lvlText w:val=""/>
      <w:lvlJc w:val="left"/>
      <w:pPr>
        <w:ind w:left="2610" w:hanging="360"/>
      </w:pPr>
      <w:rPr>
        <w:rFonts w:ascii="Symbol" w:hAnsi="Symbol"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5" w15:restartNumberingAfterBreak="0">
    <w:nsid w:val="3DF947CD"/>
    <w:multiLevelType w:val="multilevel"/>
    <w:tmpl w:val="9AC4BDC6"/>
    <w:lvl w:ilvl="0">
      <w:start w:val="3"/>
      <w:numFmt w:val="decimal"/>
      <w:lvlText w:val="%1"/>
      <w:lvlJc w:val="left"/>
      <w:pPr>
        <w:ind w:left="360" w:hanging="360"/>
      </w:pPr>
      <w:rPr>
        <w:rFonts w:hint="default"/>
      </w:rPr>
    </w:lvl>
    <w:lvl w:ilvl="1">
      <w:start w:val="1"/>
      <w:numFmt w:val="decimal"/>
      <w:lvlText w:val="%1.%2"/>
      <w:lvlJc w:val="left"/>
      <w:pPr>
        <w:ind w:left="426" w:hanging="360"/>
      </w:pPr>
      <w:rPr>
        <w:rFonts w:hint="default"/>
      </w:rPr>
    </w:lvl>
    <w:lvl w:ilvl="2">
      <w:start w:val="1"/>
      <w:numFmt w:val="decimal"/>
      <w:lvlText w:val="%1.%2.%3"/>
      <w:lvlJc w:val="left"/>
      <w:pPr>
        <w:ind w:left="852" w:hanging="720"/>
      </w:pPr>
      <w:rPr>
        <w:rFonts w:hint="default"/>
      </w:rPr>
    </w:lvl>
    <w:lvl w:ilvl="3">
      <w:start w:val="1"/>
      <w:numFmt w:val="decimal"/>
      <w:lvlText w:val="%1.%2.%3.%4"/>
      <w:lvlJc w:val="left"/>
      <w:pPr>
        <w:ind w:left="918" w:hanging="720"/>
      </w:pPr>
      <w:rPr>
        <w:rFonts w:hint="default"/>
      </w:rPr>
    </w:lvl>
    <w:lvl w:ilvl="4">
      <w:start w:val="1"/>
      <w:numFmt w:val="decimal"/>
      <w:lvlText w:val="%1.%2.%3.%4.%5"/>
      <w:lvlJc w:val="left"/>
      <w:pPr>
        <w:ind w:left="1344" w:hanging="1080"/>
      </w:pPr>
      <w:rPr>
        <w:rFonts w:hint="default"/>
      </w:rPr>
    </w:lvl>
    <w:lvl w:ilvl="5">
      <w:start w:val="1"/>
      <w:numFmt w:val="decimal"/>
      <w:lvlText w:val="%1.%2.%3.%4.%5.%6"/>
      <w:lvlJc w:val="left"/>
      <w:pPr>
        <w:ind w:left="1410" w:hanging="1080"/>
      </w:pPr>
      <w:rPr>
        <w:rFonts w:hint="default"/>
      </w:rPr>
    </w:lvl>
    <w:lvl w:ilvl="6">
      <w:start w:val="1"/>
      <w:numFmt w:val="decimal"/>
      <w:lvlText w:val="%1.%2.%3.%4.%5.%6.%7"/>
      <w:lvlJc w:val="left"/>
      <w:pPr>
        <w:ind w:left="1836" w:hanging="1440"/>
      </w:pPr>
      <w:rPr>
        <w:rFonts w:hint="default"/>
      </w:rPr>
    </w:lvl>
    <w:lvl w:ilvl="7">
      <w:start w:val="1"/>
      <w:numFmt w:val="decimal"/>
      <w:lvlText w:val="%1.%2.%3.%4.%5.%6.%7.%8"/>
      <w:lvlJc w:val="left"/>
      <w:pPr>
        <w:ind w:left="1902" w:hanging="1440"/>
      </w:pPr>
      <w:rPr>
        <w:rFonts w:hint="default"/>
      </w:rPr>
    </w:lvl>
    <w:lvl w:ilvl="8">
      <w:start w:val="1"/>
      <w:numFmt w:val="decimal"/>
      <w:lvlText w:val="%1.%2.%3.%4.%5.%6.%7.%8.%9"/>
      <w:lvlJc w:val="left"/>
      <w:pPr>
        <w:ind w:left="2328" w:hanging="1800"/>
      </w:pPr>
      <w:rPr>
        <w:rFonts w:hint="default"/>
      </w:rPr>
    </w:lvl>
  </w:abstractNum>
  <w:abstractNum w:abstractNumId="6" w15:restartNumberingAfterBreak="0">
    <w:nsid w:val="7E7F28B3"/>
    <w:multiLevelType w:val="multilevel"/>
    <w:tmpl w:val="33327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 w:numId="4">
    <w:abstractNumId w:val="6"/>
  </w:num>
  <w:num w:numId="5">
    <w:abstractNumId w:val="5"/>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720"/>
  <w:drawingGridVerticalSpacing w:val="156"/>
  <w:displayHorizontalDrawingGridEvery w:val="0"/>
  <w:displayVerticalDrawingGridEvery w:val="2"/>
  <w:characterSpacingControl w:val="doNotCompress"/>
  <w:savePreviewPicture/>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7BFB5527"/>
    <w:rsid w:val="D9BF7016"/>
    <w:rsid w:val="FFBEEB24"/>
    <w:rsid w:val="00031266"/>
    <w:rsid w:val="00035B7C"/>
    <w:rsid w:val="00141EDD"/>
    <w:rsid w:val="00197A1D"/>
    <w:rsid w:val="001D57AA"/>
    <w:rsid w:val="00274D77"/>
    <w:rsid w:val="002A6582"/>
    <w:rsid w:val="002C4191"/>
    <w:rsid w:val="002E4791"/>
    <w:rsid w:val="003079E0"/>
    <w:rsid w:val="003372F9"/>
    <w:rsid w:val="00357FA6"/>
    <w:rsid w:val="003A72C0"/>
    <w:rsid w:val="00515445"/>
    <w:rsid w:val="00560DF0"/>
    <w:rsid w:val="0070406B"/>
    <w:rsid w:val="00760B37"/>
    <w:rsid w:val="00762522"/>
    <w:rsid w:val="007945B5"/>
    <w:rsid w:val="007D4749"/>
    <w:rsid w:val="00874E77"/>
    <w:rsid w:val="008A6874"/>
    <w:rsid w:val="008C4D14"/>
    <w:rsid w:val="008E58EE"/>
    <w:rsid w:val="008F4482"/>
    <w:rsid w:val="009B17A4"/>
    <w:rsid w:val="00B370A3"/>
    <w:rsid w:val="00B9F719"/>
    <w:rsid w:val="00BE09AE"/>
    <w:rsid w:val="00C151EC"/>
    <w:rsid w:val="00C93875"/>
    <w:rsid w:val="00D0480F"/>
    <w:rsid w:val="00D470C0"/>
    <w:rsid w:val="00D53E09"/>
    <w:rsid w:val="00F140E4"/>
    <w:rsid w:val="00FD3C88"/>
    <w:rsid w:val="00FE4E51"/>
    <w:rsid w:val="0962DBC6"/>
    <w:rsid w:val="097D67FC"/>
    <w:rsid w:val="098075E8"/>
    <w:rsid w:val="0990E02F"/>
    <w:rsid w:val="0A1D6281"/>
    <w:rsid w:val="0D0334A5"/>
    <w:rsid w:val="0EDC7AB1"/>
    <w:rsid w:val="0FFFA0AA"/>
    <w:rsid w:val="18E96B9D"/>
    <w:rsid w:val="1BAD975E"/>
    <w:rsid w:val="1E8F97BC"/>
    <w:rsid w:val="2521CEB3"/>
    <w:rsid w:val="2886E681"/>
    <w:rsid w:val="2B0A23CB"/>
    <w:rsid w:val="2C7E43E6"/>
    <w:rsid w:val="2E3D5FE0"/>
    <w:rsid w:val="2E71C9C9"/>
    <w:rsid w:val="2F7D930A"/>
    <w:rsid w:val="2FA30EED"/>
    <w:rsid w:val="30B870BD"/>
    <w:rsid w:val="3C03F347"/>
    <w:rsid w:val="3F3A7A93"/>
    <w:rsid w:val="47BB09C7"/>
    <w:rsid w:val="480C730A"/>
    <w:rsid w:val="5103C276"/>
    <w:rsid w:val="51D2760D"/>
    <w:rsid w:val="547F9EC6"/>
    <w:rsid w:val="580F348D"/>
    <w:rsid w:val="59EA8D0E"/>
    <w:rsid w:val="5E6A96E6"/>
    <w:rsid w:val="6019A65C"/>
    <w:rsid w:val="6186BB89"/>
    <w:rsid w:val="661085BB"/>
    <w:rsid w:val="66557221"/>
    <w:rsid w:val="6B2DA0DE"/>
    <w:rsid w:val="6EFCC001"/>
    <w:rsid w:val="733B510D"/>
    <w:rsid w:val="772C850C"/>
    <w:rsid w:val="7BFB5527"/>
    <w:rsid w:val="7CE2C55A"/>
    <w:rsid w:val="7D6E08CC"/>
    <w:rsid w:val="7F4E68A0"/>
    <w:rsid w:val="7FFB1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8C5B0D"/>
  <w15:docId w15:val="{D2F5C288-B068-43ED-92A0-6ED6B1CCE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snapToGrid w:val="0"/>
    </w:pPr>
    <w:rPr>
      <w:sz w:val="18"/>
      <w:szCs w:val="18"/>
    </w:rPr>
  </w:style>
  <w:style w:type="paragraph" w:styleId="Header">
    <w:name w:val="header"/>
    <w:basedOn w:val="Normal"/>
    <w:pPr>
      <w:tabs>
        <w:tab w:val="center" w:pos="4153"/>
        <w:tab w:val="right" w:pos="8306"/>
      </w:tabs>
      <w:snapToGrid w:val="0"/>
    </w:pPr>
    <w:rPr>
      <w:sz w:val="18"/>
      <w:szCs w:val="18"/>
    </w:rPr>
  </w:style>
  <w:style w:type="paragraph" w:styleId="NormalWeb">
    <w:name w:val="Normal (Web)"/>
    <w:basedOn w:val="Normal"/>
    <w:uiPriority w:val="99"/>
    <w:unhideWhenUsed/>
    <w:rsid w:val="00D53E09"/>
    <w:pPr>
      <w:spacing w:before="100" w:beforeAutospacing="1" w:after="100" w:afterAutospacing="1"/>
    </w:pPr>
    <w:rPr>
      <w:rFonts w:ascii="Times New Roman" w:eastAsia="Times New Roman" w:hAnsi="Times New Roman" w:cs="Times New Roman"/>
      <w:sz w:val="24"/>
      <w:szCs w:val="24"/>
      <w:lang w:eastAsia="en-US"/>
    </w:rPr>
  </w:style>
  <w:style w:type="paragraph" w:styleId="ListParagraph">
    <w:name w:val="List Paragraph"/>
    <w:basedOn w:val="Normal"/>
    <w:uiPriority w:val="99"/>
    <w:rsid w:val="003A72C0"/>
    <w:pPr>
      <w:ind w:left="720"/>
      <w:contextualSpacing/>
    </w:p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zh-CN"/>
    </w:rPr>
  </w:style>
  <w:style w:type="character" w:styleId="CommentReference">
    <w:name w:val="annotation reference"/>
    <w:basedOn w:val="DefaultParagraphFont"/>
    <w:rPr>
      <w:sz w:val="16"/>
      <w:szCs w:val="16"/>
    </w:rPr>
  </w:style>
  <w:style w:type="paragraph" w:styleId="BalloonText">
    <w:name w:val="Balloon Text"/>
    <w:basedOn w:val="Normal"/>
    <w:link w:val="BalloonTextChar"/>
    <w:rsid w:val="00874E77"/>
    <w:rPr>
      <w:rFonts w:ascii="Segoe UI" w:hAnsi="Segoe UI" w:cs="Segoe UI"/>
      <w:sz w:val="18"/>
      <w:szCs w:val="18"/>
    </w:rPr>
  </w:style>
  <w:style w:type="character" w:customStyle="1" w:styleId="BalloonTextChar">
    <w:name w:val="Balloon Text Char"/>
    <w:basedOn w:val="DefaultParagraphFont"/>
    <w:link w:val="BalloonText"/>
    <w:rsid w:val="00874E77"/>
    <w:rPr>
      <w:rFonts w:ascii="Segoe UI" w:hAnsi="Segoe UI" w:cs="Segoe UI"/>
      <w:sz w:val="18"/>
      <w:szCs w:val="18"/>
      <w:lang w:eastAsia="zh-CN"/>
    </w:rPr>
  </w:style>
</w:styles>
</file>

<file path=word/tasks.xml><?xml version="1.0" encoding="utf-8"?>
<t:Tasks xmlns:t="http://schemas.microsoft.com/office/tasks/2019/documenttasks" xmlns:oel="http://schemas.microsoft.com/office/2019/extlst">
  <t:Task id="{533390BA-7475-4FC2-A747-DCA9AE8B0DCD}">
    <t:Anchor>
      <t:Comment id="1568415897"/>
    </t:Anchor>
    <t:History>
      <t:Event id="{3958E70A-43BC-4199-A0DB-FB5C4864F148}" time="2025-01-15T11:55:45.493Z">
        <t:Attribution userId="S::hd834@drc.ngo::50b59370-0edb-4f2d-b89c-0d5c6d71a2c4" userProvider="AD" userName="Feisal Abdullahi Abukar"/>
        <t:Anchor>
          <t:Comment id="1568415897"/>
        </t:Anchor>
        <t:Create/>
      </t:Event>
      <t:Event id="{98A60CB8-E243-4EA0-A093-82451EE25339}" time="2025-01-15T11:55:45.493Z">
        <t:Attribution userId="S::hd834@drc.ngo::50b59370-0edb-4f2d-b89c-0d5c6d71a2c4" userProvider="AD" userName="Feisal Abdullahi Abukar"/>
        <t:Anchor>
          <t:Comment id="1568415897"/>
        </t:Anchor>
        <t:Assign userId="S::HD760@drc.ngo::3d41b355-0411-499f-9db3-092badc9a048" userProvider="AD" userName="Deko Yasin Abdi"/>
      </t:Event>
      <t:Event id="{9D76EBEB-BB36-40A1-AF50-5F09B0B1C07C}" time="2025-01-15T11:55:45.493Z">
        <t:Attribution userId="S::hd834@drc.ngo::50b59370-0edb-4f2d-b89c-0d5c6d71a2c4" userProvider="AD" userName="Feisal Abdullahi Abukar"/>
        <t:Anchor>
          <t:Comment id="1568415897"/>
        </t:Anchor>
        <t:SetTitle title="@Deko Yasin Abdi - Could you tabulate it instead of timelines; Milestones; inception, and deadlines for better structuring or go with it in this way"/>
      </t:Event>
    </t:History>
  </t:Task>
</t:Task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758817">
      <w:bodyDiv w:val="1"/>
      <w:marLeft w:val="0"/>
      <w:marRight w:val="0"/>
      <w:marTop w:val="0"/>
      <w:marBottom w:val="0"/>
      <w:divBdr>
        <w:top w:val="none" w:sz="0" w:space="0" w:color="auto"/>
        <w:left w:val="none" w:sz="0" w:space="0" w:color="auto"/>
        <w:bottom w:val="none" w:sz="0" w:space="0" w:color="auto"/>
        <w:right w:val="none" w:sz="0" w:space="0" w:color="auto"/>
      </w:divBdr>
    </w:div>
    <w:div w:id="1047876018">
      <w:bodyDiv w:val="1"/>
      <w:marLeft w:val="0"/>
      <w:marRight w:val="0"/>
      <w:marTop w:val="0"/>
      <w:marBottom w:val="0"/>
      <w:divBdr>
        <w:top w:val="none" w:sz="0" w:space="0" w:color="auto"/>
        <w:left w:val="none" w:sz="0" w:space="0" w:color="auto"/>
        <w:bottom w:val="none" w:sz="0" w:space="0" w:color="auto"/>
        <w:right w:val="none" w:sz="0" w:space="0" w:color="auto"/>
      </w:divBdr>
    </w:div>
    <w:div w:id="1416173056">
      <w:bodyDiv w:val="1"/>
      <w:marLeft w:val="0"/>
      <w:marRight w:val="0"/>
      <w:marTop w:val="0"/>
      <w:marBottom w:val="0"/>
      <w:divBdr>
        <w:top w:val="none" w:sz="0" w:space="0" w:color="auto"/>
        <w:left w:val="none" w:sz="0" w:space="0" w:color="auto"/>
        <w:bottom w:val="none" w:sz="0" w:space="0" w:color="auto"/>
        <w:right w:val="none" w:sz="0" w:space="0" w:color="auto"/>
      </w:divBdr>
    </w:div>
    <w:div w:id="19323537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39d857565bf14366" Type="http://schemas.microsoft.com/office/2020/10/relationships/intelligence" Target="intelligence2.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2dde3bb6e3e54e50" Type="http://schemas.microsoft.com/office/2018/08/relationships/commentsExtensible" Target="commentsExtensible.xml"/><Relationship Id="rId11" Type="http://schemas.openxmlformats.org/officeDocument/2006/relationships/customXml" Target="../customXml/item2.xml"/><Relationship Id="rId5" Type="http://schemas.openxmlformats.org/officeDocument/2006/relationships/footnotes" Target="footnotes.xml"/><Relationship Id="R578140e9e83f4b7d" Type="http://schemas.microsoft.com/office/2019/05/relationships/documenttasks" Target="task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4.png@01D5CC42.14070590"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71B187D74B474583BEAFF38DABA72C" ma:contentTypeVersion="17" ma:contentTypeDescription="Create a new document." ma:contentTypeScope="" ma:versionID="47e3d1f6060a59a494db85fc56da2a84">
  <xsd:schema xmlns:xsd="http://www.w3.org/2001/XMLSchema" xmlns:xs="http://www.w3.org/2001/XMLSchema" xmlns:p="http://schemas.microsoft.com/office/2006/metadata/properties" xmlns:ns2="b44c315d-a521-4fec-8d9a-74227306391d" xmlns:ns3="df39d53a-21ec-4f19-b819-c17052708e15" targetNamespace="http://schemas.microsoft.com/office/2006/metadata/properties" ma:root="true" ma:fieldsID="45690debf7552cc31914982d66d2eb1e" ns2:_="" ns3:_="">
    <xsd:import namespace="b44c315d-a521-4fec-8d9a-74227306391d"/>
    <xsd:import namespace="df39d53a-21ec-4f19-b819-c17052708e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aseOfficer" minOccurs="0"/>
                <xsd:element ref="ns2:Donor" minOccurs="0"/>
                <xsd:element ref="ns2:PRdescription" minOccurs="0"/>
                <xsd:element ref="ns2:MethodofProcurement" minOccurs="0"/>
                <xsd:element ref="ns2:AwardedSupplier"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4c315d-a521-4fec-8d9a-7422730639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aseOfficer" ma:index="12"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13" nillable="true" ma:displayName="Donor" ma:format="Dropdown" ma:internalName="Donor">
      <xsd:simpleType>
        <xsd:restriction base="dms:Text">
          <xsd:maxLength value="255"/>
        </xsd:restriction>
      </xsd:simpleType>
    </xsd:element>
    <xsd:element name="PRdescription" ma:index="14" nillable="true" ma:displayName="PR description" ma:format="Dropdown" ma:internalName="PRdescription">
      <xsd:simpleType>
        <xsd:restriction base="dms:Text">
          <xsd:maxLength value="255"/>
        </xsd:restriction>
      </xsd:simpleType>
    </xsd:element>
    <xsd:element name="MethodofProcurement" ma:index="15" nillable="true" ma:displayName="Method of Procurement" ma:format="Dropdown" ma:internalName="MethodofProcurement">
      <xsd:simpleType>
        <xsd:restriction base="dms:Text">
          <xsd:maxLength value="255"/>
        </xsd:restriction>
      </xsd:simpleType>
    </xsd:element>
    <xsd:element name="AwardedSupplier" ma:index="16" nillable="true" ma:displayName="Awarded Supplier" ma:format="Dropdown" ma:internalName="AwardedSupplier">
      <xsd:simpleType>
        <xsd:restriction base="dms:Text">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Status" ma:index="24" nillable="true" ma:displayName="Status " ma:format="Dropdown" ma:internalName="Statu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44c315d-a521-4fec-8d9a-74227306391d">
      <Terms xmlns="http://schemas.microsoft.com/office/infopath/2007/PartnerControls"/>
    </lcf76f155ced4ddcb4097134ff3c332f>
    <PRdescription xmlns="b44c315d-a521-4fec-8d9a-74227306391d" xsi:nil="true"/>
    <Status xmlns="b44c315d-a521-4fec-8d9a-74227306391d" xsi:nil="true"/>
    <AwardedSupplier xmlns="b44c315d-a521-4fec-8d9a-74227306391d" xsi:nil="true"/>
    <CaseOfficer xmlns="b44c315d-a521-4fec-8d9a-74227306391d">
      <UserInfo>
        <DisplayName/>
        <AccountId xsi:nil="true"/>
        <AccountType/>
      </UserInfo>
    </CaseOfficer>
    <Donor xmlns="b44c315d-a521-4fec-8d9a-74227306391d" xsi:nil="true"/>
    <MethodofProcurement xmlns="b44c315d-a521-4fec-8d9a-74227306391d" xsi:nil="true"/>
    <TaxCatchAll xmlns="df39d53a-21ec-4f19-b819-c17052708e15" xsi:nil="true"/>
  </documentManagement>
</p:properties>
</file>

<file path=customXml/itemProps1.xml><?xml version="1.0" encoding="utf-8"?>
<ds:datastoreItem xmlns:ds="http://schemas.openxmlformats.org/officeDocument/2006/customXml" ds:itemID="{2037F4F3-899B-41FF-8213-7F75BD4B187E}"/>
</file>

<file path=customXml/itemProps2.xml><?xml version="1.0" encoding="utf-8"?>
<ds:datastoreItem xmlns:ds="http://schemas.openxmlformats.org/officeDocument/2006/customXml" ds:itemID="{B79AE1C7-610A-4B06-80A0-56E177C49C06}"/>
</file>

<file path=customXml/itemProps3.xml><?xml version="1.0" encoding="utf-8"?>
<ds:datastoreItem xmlns:ds="http://schemas.openxmlformats.org/officeDocument/2006/customXml" ds:itemID="{10C98168-6C06-4BFE-8DB5-443F0C7DC09C}"/>
</file>

<file path=docProps/app.xml><?xml version="1.0" encoding="utf-8"?>
<Properties xmlns="http://schemas.openxmlformats.org/officeDocument/2006/extended-properties" xmlns:vt="http://schemas.openxmlformats.org/officeDocument/2006/docPropsVTypes">
  <Template>Normal</Template>
  <TotalTime>3</TotalTime>
  <Pages>5</Pages>
  <Words>1662</Words>
  <Characters>10242</Characters>
  <Application>Microsoft Office Word</Application>
  <DocSecurity>0</DocSecurity>
  <Lines>222</Lines>
  <Paragraphs>80</Paragraphs>
  <ScaleCrop>false</ScaleCrop>
  <HeadingPairs>
    <vt:vector size="2" baseType="variant">
      <vt:variant>
        <vt:lpstr>Title</vt:lpstr>
      </vt:variant>
      <vt:variant>
        <vt:i4>1</vt:i4>
      </vt:variant>
    </vt:vector>
  </HeadingPairs>
  <TitlesOfParts>
    <vt:vector size="1" baseType="lpstr">
      <vt:lpstr/>
    </vt:vector>
  </TitlesOfParts>
  <Company>Danish Refugee Council</Company>
  <LinksUpToDate>false</LinksUpToDate>
  <CharactersWithSpaces>11824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macpro</dc:creator>
  <cp:lastModifiedBy>Feisal Abdullahi Abukar</cp:lastModifiedBy>
  <cp:revision>8</cp:revision>
  <dcterms:created xsi:type="dcterms:W3CDTF">2025-01-23T05:48:00Z</dcterms:created>
  <dcterms:modified xsi:type="dcterms:W3CDTF">2025-01-23T08:24:00Z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1033-5.7.3.8096</vt:lpwstr>
  </property>
  <property fmtid="{D5CDD505-2E9C-101B-9397-08002B2CF9AE}" pid="3" name="GrammarlyDocumentId">
    <vt:lpwstr>bf6be6e4a0cab2f95844ae1f3560d1f886a5afe60b723105f614275c8458a0e8</vt:lpwstr>
  </property>
  <property fmtid="{D5CDD505-2E9C-101B-9397-08002B2CF9AE}" pid="4" name="ContentTypeId">
    <vt:lpwstr>0x010100C771B187D74B474583BEAFF38DABA72C</vt:lpwstr>
  </property>
</Properties>
</file>